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1533B7" w14:paraId="37C672D9" w14:textId="77777777" w:rsidTr="00DC1E53">
        <w:trPr>
          <w:gridAfter w:val="1"/>
          <w:wAfter w:w="2835" w:type="dxa"/>
          <w:cantSplit/>
          <w:trHeight w:val="569"/>
        </w:trPr>
        <w:tc>
          <w:tcPr>
            <w:tcW w:w="4786" w:type="dxa"/>
            <w:shd w:val="clear" w:color="auto" w:fill="BFBFBF"/>
            <w:vAlign w:val="center"/>
          </w:tcPr>
          <w:p w14:paraId="37C672D7" w14:textId="77777777" w:rsidR="00DC1E53" w:rsidRPr="009E2B84" w:rsidRDefault="00C45A7E" w:rsidP="00DC1E53">
            <w:pPr>
              <w:keepNext/>
              <w:shd w:val="clear" w:color="auto" w:fill="BFBFBF"/>
              <w:jc w:val="center"/>
              <w:outlineLvl w:val="0"/>
              <w:rPr>
                <w:b/>
              </w:rPr>
            </w:pPr>
            <w:r>
              <w:rPr>
                <w:noProof/>
              </w:rPr>
              <w:drawing>
                <wp:anchor distT="0" distB="0" distL="114300" distR="114300" simplePos="0" relativeHeight="251658240" behindDoc="1" locked="0" layoutInCell="0" allowOverlap="1" wp14:anchorId="37C67667" wp14:editId="37C67668">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3226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37C672D8" w14:textId="77777777" w:rsidR="00DC1E53" w:rsidRPr="009E2B84" w:rsidRDefault="00C45A7E" w:rsidP="00DC1E53">
            <w:pPr>
              <w:jc w:val="center"/>
              <w:rPr>
                <w:b/>
              </w:rPr>
            </w:pPr>
            <w:r w:rsidRPr="009E2B84">
              <w:rPr>
                <w:b/>
              </w:rPr>
              <w:t>ON</w:t>
            </w:r>
          </w:p>
        </w:tc>
      </w:tr>
      <w:tr w:rsidR="001533B7" w14:paraId="37C672DC" w14:textId="77777777" w:rsidTr="00DC1E53">
        <w:trPr>
          <w:gridAfter w:val="1"/>
          <w:wAfter w:w="2835" w:type="dxa"/>
          <w:cantSplit/>
          <w:trHeight w:val="654"/>
        </w:trPr>
        <w:tc>
          <w:tcPr>
            <w:tcW w:w="4786" w:type="dxa"/>
            <w:tcBorders>
              <w:bottom w:val="nil"/>
            </w:tcBorders>
            <w:vAlign w:val="center"/>
          </w:tcPr>
          <w:p w14:paraId="37C672DA" w14:textId="77777777" w:rsidR="00DC1E53" w:rsidRPr="006B58F6" w:rsidRDefault="00C45A7E" w:rsidP="00DC1E53">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Governance Committee</w:t>
            </w:r>
            <w:r w:rsidRPr="006B58F6">
              <w:rPr>
                <w:b/>
              </w:rPr>
              <w:fldChar w:fldCharType="end"/>
            </w:r>
          </w:p>
        </w:tc>
        <w:tc>
          <w:tcPr>
            <w:tcW w:w="2268" w:type="dxa"/>
            <w:gridSpan w:val="2"/>
            <w:tcBorders>
              <w:bottom w:val="nil"/>
            </w:tcBorders>
            <w:vAlign w:val="center"/>
          </w:tcPr>
          <w:p w14:paraId="37C672DB" w14:textId="77777777" w:rsidR="00DC1E53" w:rsidRPr="006B58F6" w:rsidRDefault="00C45A7E" w:rsidP="00DC1E53">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26</w:t>
            </w:r>
            <w:r w:rsidRPr="006B58F6">
              <w:rPr>
                <w:b/>
              </w:rPr>
              <w:t xml:space="preserve"> November 2019</w:t>
            </w:r>
            <w:r w:rsidRPr="006B58F6">
              <w:rPr>
                <w:b/>
              </w:rPr>
              <w:fldChar w:fldCharType="end"/>
            </w:r>
            <w:r>
              <w:rPr>
                <w:b/>
              </w:rPr>
              <w:t xml:space="preserve"> </w:t>
            </w:r>
          </w:p>
        </w:tc>
      </w:tr>
      <w:tr w:rsidR="001533B7" w14:paraId="37C672DE" w14:textId="77777777" w:rsidTr="00DC1E53">
        <w:trPr>
          <w:gridAfter w:val="1"/>
          <w:wAfter w:w="2835" w:type="dxa"/>
          <w:cantSplit/>
          <w:trHeight w:val="560"/>
        </w:trPr>
        <w:tc>
          <w:tcPr>
            <w:tcW w:w="7054" w:type="dxa"/>
            <w:gridSpan w:val="3"/>
            <w:tcBorders>
              <w:left w:val="nil"/>
              <w:right w:val="nil"/>
            </w:tcBorders>
          </w:tcPr>
          <w:p w14:paraId="37C672DD" w14:textId="77777777" w:rsidR="00DC1E53" w:rsidRPr="009E2B84" w:rsidRDefault="005D1582" w:rsidP="00DC1E53">
            <w:pPr>
              <w:jc w:val="right"/>
              <w:rPr>
                <w:sz w:val="8"/>
              </w:rPr>
            </w:pPr>
          </w:p>
        </w:tc>
      </w:tr>
      <w:tr w:rsidR="001533B7" w14:paraId="37C672E1" w14:textId="77777777" w:rsidTr="00DC1E53">
        <w:trPr>
          <w:cantSplit/>
        </w:trPr>
        <w:tc>
          <w:tcPr>
            <w:tcW w:w="6912" w:type="dxa"/>
            <w:gridSpan w:val="2"/>
            <w:shd w:val="clear" w:color="auto" w:fill="BFBFBF"/>
            <w:vAlign w:val="center"/>
          </w:tcPr>
          <w:p w14:paraId="37C672DF" w14:textId="77777777" w:rsidR="00DC1E53" w:rsidRPr="009E2B84" w:rsidRDefault="00C45A7E" w:rsidP="00DC1E53">
            <w:pPr>
              <w:jc w:val="center"/>
              <w:rPr>
                <w:b/>
              </w:rPr>
            </w:pPr>
            <w:r w:rsidRPr="009E2B84">
              <w:rPr>
                <w:b/>
              </w:rPr>
              <w:t>TITLE</w:t>
            </w:r>
          </w:p>
        </w:tc>
        <w:tc>
          <w:tcPr>
            <w:tcW w:w="2977" w:type="dxa"/>
            <w:gridSpan w:val="2"/>
            <w:shd w:val="clear" w:color="auto" w:fill="BFBFBF"/>
            <w:vAlign w:val="center"/>
          </w:tcPr>
          <w:p w14:paraId="37C672E0" w14:textId="77777777" w:rsidR="00DC1E53" w:rsidRPr="009E2B84" w:rsidRDefault="00C45A7E" w:rsidP="00DC1E53">
            <w:pPr>
              <w:jc w:val="center"/>
              <w:rPr>
                <w:b/>
              </w:rPr>
            </w:pPr>
            <w:r>
              <w:rPr>
                <w:b/>
              </w:rPr>
              <w:t>REPORT OF</w:t>
            </w:r>
          </w:p>
        </w:tc>
      </w:tr>
      <w:tr w:rsidR="001533B7" w14:paraId="37C672E4" w14:textId="77777777" w:rsidTr="00DC1E53">
        <w:trPr>
          <w:cantSplit/>
          <w:trHeight w:val="667"/>
        </w:trPr>
        <w:tc>
          <w:tcPr>
            <w:tcW w:w="6912" w:type="dxa"/>
            <w:gridSpan w:val="2"/>
            <w:vAlign w:val="center"/>
          </w:tcPr>
          <w:p w14:paraId="37C672E2" w14:textId="77777777" w:rsidR="00DC1E53" w:rsidRPr="009E2B84" w:rsidRDefault="00C45A7E" w:rsidP="00DC1E53">
            <w:pPr>
              <w:rPr>
                <w:b/>
              </w:rPr>
            </w:pPr>
            <w:r>
              <w:rPr>
                <w:b/>
              </w:rPr>
              <w:fldChar w:fldCharType="begin"/>
            </w:r>
            <w:r>
              <w:rPr>
                <w:b/>
              </w:rPr>
              <w:instrText xml:space="preserve"> DOCPROPERTY  IssueTitle  \* MERGEFORMAT </w:instrText>
            </w:r>
            <w:r>
              <w:rPr>
                <w:b/>
              </w:rPr>
              <w:fldChar w:fldCharType="separate"/>
            </w:r>
            <w:r>
              <w:rPr>
                <w:b/>
              </w:rPr>
              <w:t>Audit Plan Progress Report 2019/20 April - October 2019</w:t>
            </w:r>
            <w:r>
              <w:rPr>
                <w:b/>
              </w:rPr>
              <w:fldChar w:fldCharType="end"/>
            </w:r>
          </w:p>
        </w:tc>
        <w:tc>
          <w:tcPr>
            <w:tcW w:w="2977" w:type="dxa"/>
            <w:gridSpan w:val="2"/>
            <w:vAlign w:val="center"/>
          </w:tcPr>
          <w:p w14:paraId="37C672E3" w14:textId="77777777" w:rsidR="00DC1E53" w:rsidRPr="001A54F4" w:rsidRDefault="00C45A7E" w:rsidP="00DC1E53">
            <w:pPr>
              <w:rPr>
                <w:b/>
              </w:rPr>
            </w:pPr>
            <w:r>
              <w:rPr>
                <w:b/>
              </w:rPr>
              <w:fldChar w:fldCharType="begin"/>
            </w:r>
            <w:r>
              <w:rPr>
                <w:b/>
              </w:rPr>
              <w:instrText xml:space="preserve"> DOCPROPERTY  LeadDirector  \* MERGEFORMAT </w:instrText>
            </w:r>
            <w:r>
              <w:rPr>
                <w:b/>
              </w:rPr>
              <w:fldChar w:fldCharType="separate"/>
            </w:r>
            <w:r>
              <w:rPr>
                <w:b/>
              </w:rPr>
              <w:t>Interim Head of Shared Assurance</w:t>
            </w:r>
            <w:r>
              <w:rPr>
                <w:b/>
              </w:rPr>
              <w:fldChar w:fldCharType="end"/>
            </w:r>
          </w:p>
        </w:tc>
      </w:tr>
    </w:tbl>
    <w:p w14:paraId="37C672E5" w14:textId="77777777" w:rsidR="00DC1E53" w:rsidRPr="009E2B84" w:rsidRDefault="005D1582" w:rsidP="00DC1E53"/>
    <w:p w14:paraId="37C672E6" w14:textId="77777777" w:rsidR="00DC1E53" w:rsidRDefault="005D1582" w:rsidP="00DC1E53">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1533B7" w14:paraId="37C672EC" w14:textId="77777777" w:rsidTr="00DC1E53">
        <w:tc>
          <w:tcPr>
            <w:tcW w:w="6652" w:type="dxa"/>
            <w:shd w:val="clear" w:color="auto" w:fill="auto"/>
          </w:tcPr>
          <w:p w14:paraId="37C672E7" w14:textId="77777777" w:rsidR="00DC1E53" w:rsidRDefault="005D1582" w:rsidP="00DC1E53">
            <w:pPr>
              <w:rPr>
                <w:szCs w:val="22"/>
              </w:rPr>
            </w:pPr>
          </w:p>
          <w:p w14:paraId="37C672E8" w14:textId="77777777" w:rsidR="00DC1E53" w:rsidRPr="009C1143" w:rsidRDefault="00C45A7E" w:rsidP="00DC1E53">
            <w:pPr>
              <w:rPr>
                <w:szCs w:val="22"/>
              </w:rPr>
            </w:pPr>
            <w:r>
              <w:rPr>
                <w:szCs w:val="22"/>
              </w:rPr>
              <w:t>Is this report confidential?</w:t>
            </w:r>
          </w:p>
        </w:tc>
        <w:tc>
          <w:tcPr>
            <w:tcW w:w="3266" w:type="dxa"/>
            <w:shd w:val="clear" w:color="auto" w:fill="auto"/>
          </w:tcPr>
          <w:p w14:paraId="37C672E9" w14:textId="77777777" w:rsidR="00DC1E53" w:rsidRDefault="005D1582" w:rsidP="00DC1E53">
            <w:pPr>
              <w:rPr>
                <w:b/>
                <w:szCs w:val="22"/>
              </w:rPr>
            </w:pPr>
          </w:p>
          <w:p w14:paraId="37C672EA" w14:textId="77777777" w:rsidR="00DC1E53" w:rsidRPr="00F3057A" w:rsidRDefault="00C45A7E" w:rsidP="00DC1E53">
            <w:pPr>
              <w:rPr>
                <w:b/>
                <w:szCs w:val="22"/>
              </w:rPr>
            </w:pPr>
            <w:r w:rsidRPr="00F3057A">
              <w:rPr>
                <w:b/>
                <w:szCs w:val="22"/>
              </w:rPr>
              <w:t xml:space="preserve">No </w:t>
            </w:r>
          </w:p>
          <w:p w14:paraId="37C672EB" w14:textId="77777777" w:rsidR="00DC1E53" w:rsidRPr="009C1143" w:rsidRDefault="005D1582" w:rsidP="00DC1E53">
            <w:pPr>
              <w:rPr>
                <w:szCs w:val="22"/>
              </w:rPr>
            </w:pPr>
          </w:p>
        </w:tc>
      </w:tr>
    </w:tbl>
    <w:p w14:paraId="37C672ED" w14:textId="77777777" w:rsidR="00DC1E53" w:rsidRPr="00C278CB" w:rsidRDefault="005D1582" w:rsidP="00DC1E53">
      <w:pPr>
        <w:jc w:val="center"/>
        <w:rPr>
          <w:b/>
          <w:sz w:val="16"/>
          <w:szCs w:val="16"/>
        </w:rPr>
      </w:pPr>
    </w:p>
    <w:p w14:paraId="37C672EE" w14:textId="77777777" w:rsidR="00DC1E53" w:rsidRPr="00C278CB" w:rsidRDefault="005D1582" w:rsidP="00DC1E53">
      <w:pPr>
        <w:tabs>
          <w:tab w:val="left" w:pos="567"/>
        </w:tabs>
        <w:ind w:left="567" w:hanging="567"/>
        <w:rPr>
          <w:sz w:val="16"/>
          <w:szCs w:val="16"/>
        </w:rPr>
      </w:pPr>
    </w:p>
    <w:p w14:paraId="37C672EF" w14:textId="77777777" w:rsidR="00DC1E53" w:rsidRPr="00C278CB" w:rsidRDefault="00C45A7E" w:rsidP="00DC1E53">
      <w:pPr>
        <w:keepNext/>
        <w:tabs>
          <w:tab w:val="left" w:pos="567"/>
        </w:tabs>
        <w:outlineLvl w:val="0"/>
        <w:rPr>
          <w:b/>
          <w:szCs w:val="22"/>
        </w:rPr>
      </w:pPr>
      <w:r w:rsidRPr="00C278CB">
        <w:rPr>
          <w:b/>
          <w:szCs w:val="22"/>
        </w:rPr>
        <w:t xml:space="preserve">PURPOSE OF THE REPORT  </w:t>
      </w:r>
    </w:p>
    <w:p w14:paraId="37C672F0" w14:textId="77777777" w:rsidR="00DC1E53" w:rsidRPr="00C278CB" w:rsidRDefault="005D1582" w:rsidP="00DC1E53">
      <w:pPr>
        <w:keepNext/>
        <w:tabs>
          <w:tab w:val="left" w:pos="567"/>
        </w:tabs>
        <w:ind w:left="567" w:hanging="567"/>
        <w:outlineLvl w:val="0"/>
        <w:rPr>
          <w:b/>
          <w:szCs w:val="22"/>
        </w:rPr>
      </w:pPr>
    </w:p>
    <w:p w14:paraId="37C672F1" w14:textId="77777777" w:rsidR="00DC1E53" w:rsidRPr="00C278CB" w:rsidRDefault="00C45A7E" w:rsidP="00DC1E53">
      <w:pPr>
        <w:pStyle w:val="ListParagraph"/>
        <w:keepNext/>
        <w:numPr>
          <w:ilvl w:val="0"/>
          <w:numId w:val="17"/>
        </w:numPr>
        <w:tabs>
          <w:tab w:val="left" w:pos="567"/>
        </w:tabs>
        <w:outlineLvl w:val="0"/>
        <w:rPr>
          <w:rFonts w:cs="Arial"/>
          <w:i/>
        </w:rPr>
      </w:pPr>
      <w:r w:rsidRPr="00C278CB">
        <w:rPr>
          <w:rFonts w:cs="Arial"/>
          <w:i/>
        </w:rPr>
        <w:t xml:space="preserve"> </w:t>
      </w:r>
      <w:r>
        <w:rPr>
          <w:rFonts w:cs="Arial"/>
        </w:rPr>
        <w:t>To provide the Governance Committee with a summary of Internal Audit work undertaken for South Ribble Council and the Shared Services element for the period 1</w:t>
      </w:r>
      <w:r w:rsidRPr="00340B48">
        <w:rPr>
          <w:rFonts w:cs="Arial"/>
          <w:vertAlign w:val="superscript"/>
        </w:rPr>
        <w:t>st</w:t>
      </w:r>
      <w:r>
        <w:rPr>
          <w:rFonts w:cs="Arial"/>
        </w:rPr>
        <w:t xml:space="preserve"> April 2019 to 31</w:t>
      </w:r>
      <w:r w:rsidRPr="00340B48">
        <w:rPr>
          <w:rFonts w:cs="Arial"/>
          <w:vertAlign w:val="superscript"/>
        </w:rPr>
        <w:t>st</w:t>
      </w:r>
      <w:r>
        <w:rPr>
          <w:rFonts w:cs="Arial"/>
        </w:rPr>
        <w:t xml:space="preserve"> October 2019.</w:t>
      </w:r>
    </w:p>
    <w:p w14:paraId="37C672F2" w14:textId="77777777" w:rsidR="00DC1E53" w:rsidRPr="00C278CB" w:rsidRDefault="005D1582" w:rsidP="00DC1E53">
      <w:pPr>
        <w:tabs>
          <w:tab w:val="left" w:pos="567"/>
        </w:tabs>
        <w:ind w:left="567" w:hanging="567"/>
        <w:rPr>
          <w:rFonts w:cs="Arial"/>
          <w:sz w:val="16"/>
          <w:szCs w:val="16"/>
        </w:rPr>
      </w:pPr>
    </w:p>
    <w:p w14:paraId="37C672F3" w14:textId="77777777" w:rsidR="00DC1E53" w:rsidRPr="00C278CB" w:rsidRDefault="005D1582" w:rsidP="00DC1E53">
      <w:pPr>
        <w:tabs>
          <w:tab w:val="left" w:pos="567"/>
        </w:tabs>
        <w:ind w:left="567" w:hanging="567"/>
        <w:rPr>
          <w:rFonts w:cs="Arial"/>
          <w:szCs w:val="22"/>
        </w:rPr>
      </w:pPr>
    </w:p>
    <w:p w14:paraId="37C672F4" w14:textId="77777777" w:rsidR="00DC1E53" w:rsidRPr="00C278CB" w:rsidRDefault="00C45A7E" w:rsidP="00DC1E53">
      <w:pPr>
        <w:keepNext/>
        <w:tabs>
          <w:tab w:val="left" w:pos="567"/>
        </w:tabs>
        <w:outlineLvl w:val="0"/>
        <w:rPr>
          <w:rFonts w:cs="Arial"/>
          <w:b/>
          <w:szCs w:val="22"/>
        </w:rPr>
      </w:pPr>
      <w:r w:rsidRPr="00C278CB">
        <w:rPr>
          <w:rFonts w:cs="Arial"/>
          <w:b/>
          <w:szCs w:val="22"/>
        </w:rPr>
        <w:t>RECOMMENDATIONS</w:t>
      </w:r>
    </w:p>
    <w:p w14:paraId="37C672F5" w14:textId="77777777" w:rsidR="00DC1E53" w:rsidRPr="00C278CB" w:rsidRDefault="005D1582" w:rsidP="00DC1E53">
      <w:pPr>
        <w:keepNext/>
        <w:tabs>
          <w:tab w:val="left" w:pos="567"/>
        </w:tabs>
        <w:ind w:left="567"/>
        <w:outlineLvl w:val="0"/>
        <w:rPr>
          <w:rFonts w:cs="Arial"/>
          <w:b/>
          <w:szCs w:val="22"/>
        </w:rPr>
      </w:pPr>
    </w:p>
    <w:p w14:paraId="37C672F6" w14:textId="77777777" w:rsidR="00DC1E53" w:rsidRPr="00340B48" w:rsidRDefault="00C45A7E" w:rsidP="00DC1E53">
      <w:pPr>
        <w:pStyle w:val="ListParagraph"/>
        <w:keepNext/>
        <w:numPr>
          <w:ilvl w:val="0"/>
          <w:numId w:val="17"/>
        </w:numPr>
        <w:tabs>
          <w:tab w:val="left" w:pos="567"/>
        </w:tabs>
        <w:outlineLvl w:val="0"/>
        <w:rPr>
          <w:rFonts w:cs="Arial"/>
          <w:b/>
        </w:rPr>
      </w:pPr>
      <w:r w:rsidRPr="00C278CB">
        <w:rPr>
          <w:rFonts w:cs="Arial"/>
          <w:i/>
        </w:rPr>
        <w:t xml:space="preserve"> </w:t>
      </w:r>
      <w:r>
        <w:rPr>
          <w:rFonts w:cs="Arial"/>
        </w:rPr>
        <w:t>Members are asked to consider and note the content of the report.</w:t>
      </w:r>
    </w:p>
    <w:p w14:paraId="37C672F7" w14:textId="77777777" w:rsidR="00DC1E53" w:rsidRPr="00C278CB" w:rsidRDefault="005D1582" w:rsidP="00DC1E53">
      <w:pPr>
        <w:tabs>
          <w:tab w:val="left" w:pos="567"/>
        </w:tabs>
        <w:ind w:left="567" w:hanging="567"/>
        <w:rPr>
          <w:i/>
          <w:szCs w:val="22"/>
        </w:rPr>
      </w:pPr>
    </w:p>
    <w:p w14:paraId="37C672F8" w14:textId="77777777" w:rsidR="00DC1E53" w:rsidRPr="00C278CB" w:rsidRDefault="005D1582" w:rsidP="00DC1E53">
      <w:pPr>
        <w:tabs>
          <w:tab w:val="left" w:pos="567"/>
        </w:tabs>
        <w:rPr>
          <w:sz w:val="16"/>
          <w:szCs w:val="16"/>
        </w:rPr>
      </w:pPr>
    </w:p>
    <w:p w14:paraId="37C672F9" w14:textId="77777777" w:rsidR="00DC1E53" w:rsidRPr="00C278CB" w:rsidRDefault="00C45A7E" w:rsidP="00DC1E53">
      <w:pPr>
        <w:keepNext/>
        <w:tabs>
          <w:tab w:val="left" w:pos="567"/>
        </w:tabs>
        <w:outlineLvl w:val="0"/>
        <w:rPr>
          <w:b/>
          <w:szCs w:val="22"/>
        </w:rPr>
      </w:pPr>
      <w:r w:rsidRPr="00C278CB">
        <w:rPr>
          <w:b/>
          <w:szCs w:val="22"/>
        </w:rPr>
        <w:t xml:space="preserve">EXECUTIVE SUMMARY </w:t>
      </w:r>
    </w:p>
    <w:p w14:paraId="37C672FA" w14:textId="77777777" w:rsidR="00DC1E53" w:rsidRPr="00C278CB" w:rsidRDefault="005D1582" w:rsidP="00DC1E53">
      <w:pPr>
        <w:keepNext/>
        <w:tabs>
          <w:tab w:val="left" w:pos="567"/>
        </w:tabs>
        <w:ind w:left="567" w:hanging="567"/>
        <w:outlineLvl w:val="0"/>
        <w:rPr>
          <w:b/>
          <w:szCs w:val="22"/>
        </w:rPr>
      </w:pPr>
    </w:p>
    <w:p w14:paraId="37C672FB" w14:textId="77777777" w:rsidR="00DC1E53" w:rsidRDefault="00C45A7E" w:rsidP="00DC1E53">
      <w:pPr>
        <w:pStyle w:val="ListParagraph"/>
        <w:numPr>
          <w:ilvl w:val="0"/>
          <w:numId w:val="17"/>
        </w:numPr>
        <w:tabs>
          <w:tab w:val="left" w:pos="720"/>
        </w:tabs>
      </w:pPr>
      <w:r w:rsidRPr="00905E70">
        <w:t xml:space="preserve">Governance Committee are required to be informed of and review Internal Audit work as part of their review of the Council’s internal control environment and overall Governance arrangements.  </w:t>
      </w:r>
      <w:r>
        <w:t xml:space="preserve">To that end the Appendix to the report outlines the </w:t>
      </w:r>
      <w:r w:rsidRPr="00905E70">
        <w:t xml:space="preserve">progress of work to </w:t>
      </w:r>
      <w:r>
        <w:t>31</w:t>
      </w:r>
      <w:r w:rsidRPr="00E35FFD">
        <w:rPr>
          <w:vertAlign w:val="superscript"/>
        </w:rPr>
        <w:t>st</w:t>
      </w:r>
      <w:r>
        <w:t xml:space="preserve"> October 2019</w:t>
      </w:r>
      <w:r w:rsidRPr="00905E70">
        <w:t xml:space="preserve"> and the status of planned and ongoing work.</w:t>
      </w:r>
      <w:r>
        <w:br/>
      </w:r>
    </w:p>
    <w:p w14:paraId="37C672FC" w14:textId="77777777" w:rsidR="00DC1E53" w:rsidRPr="00905E70" w:rsidRDefault="00C45A7E" w:rsidP="00DC1E53">
      <w:pPr>
        <w:pStyle w:val="ListParagraph"/>
        <w:numPr>
          <w:ilvl w:val="0"/>
          <w:numId w:val="17"/>
        </w:numPr>
        <w:tabs>
          <w:tab w:val="left" w:pos="720"/>
        </w:tabs>
        <w:rPr>
          <w:i/>
        </w:rPr>
      </w:pPr>
      <w:r w:rsidRPr="00905E70">
        <w:t>The detailed information in regard to progress against individual areas of work / auditable areas has been provided at Appendix 1.</w:t>
      </w:r>
      <w:r w:rsidRPr="00905E70">
        <w:rPr>
          <w:i/>
        </w:rPr>
        <w:t xml:space="preserve"> </w:t>
      </w:r>
    </w:p>
    <w:p w14:paraId="37C672FD" w14:textId="77777777" w:rsidR="00DC1E53" w:rsidRPr="00C278CB" w:rsidRDefault="005D1582" w:rsidP="00DC1E53">
      <w:pPr>
        <w:tabs>
          <w:tab w:val="left" w:pos="567"/>
        </w:tabs>
        <w:ind w:left="567" w:hanging="567"/>
        <w:rPr>
          <w:szCs w:val="22"/>
        </w:rPr>
      </w:pPr>
    </w:p>
    <w:p w14:paraId="37C672FE" w14:textId="77777777" w:rsidR="00DC1E53" w:rsidRPr="00C278CB" w:rsidRDefault="00C45A7E" w:rsidP="00DC1E53">
      <w:pPr>
        <w:keepNext/>
        <w:tabs>
          <w:tab w:val="left" w:pos="567"/>
        </w:tabs>
        <w:outlineLvl w:val="0"/>
        <w:rPr>
          <w:b/>
          <w:szCs w:val="22"/>
        </w:rPr>
      </w:pPr>
      <w:r w:rsidRPr="00C278CB">
        <w:rPr>
          <w:b/>
          <w:szCs w:val="22"/>
        </w:rPr>
        <w:t>CORPORATE OUTCOMES</w:t>
      </w:r>
    </w:p>
    <w:p w14:paraId="37C672FF" w14:textId="77777777" w:rsidR="00DC1E53" w:rsidRPr="00C278CB" w:rsidRDefault="005D1582" w:rsidP="00DC1E53">
      <w:pPr>
        <w:keepNext/>
        <w:tabs>
          <w:tab w:val="left" w:pos="567"/>
        </w:tabs>
        <w:ind w:left="567" w:hanging="567"/>
        <w:outlineLvl w:val="0"/>
        <w:rPr>
          <w:b/>
          <w:szCs w:val="22"/>
        </w:rPr>
      </w:pPr>
    </w:p>
    <w:p w14:paraId="37C67300" w14:textId="77777777" w:rsidR="00DC1E53" w:rsidRPr="00C278CB" w:rsidRDefault="00C45A7E" w:rsidP="00DC1E53">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r w:rsidRPr="00C278CB">
        <w:rPr>
          <w:i/>
        </w:rPr>
        <w:t>(tick all those applicable):</w:t>
      </w:r>
    </w:p>
    <w:p w14:paraId="37C67301" w14:textId="77777777" w:rsidR="00DC1E53" w:rsidRPr="00C278CB" w:rsidRDefault="005D1582" w:rsidP="00DC1E53">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533B7" w14:paraId="37C67305" w14:textId="77777777" w:rsidTr="00DC1E53">
        <w:tc>
          <w:tcPr>
            <w:tcW w:w="4423" w:type="dxa"/>
            <w:shd w:val="clear" w:color="auto" w:fill="auto"/>
          </w:tcPr>
          <w:p w14:paraId="37C67302" w14:textId="77777777" w:rsidR="00DC1E53" w:rsidRPr="00C278CB" w:rsidRDefault="00C45A7E" w:rsidP="00DC1E53">
            <w:pPr>
              <w:rPr>
                <w:szCs w:val="22"/>
              </w:rPr>
            </w:pPr>
            <w:r w:rsidRPr="00C278CB">
              <w:rPr>
                <w:szCs w:val="22"/>
              </w:rPr>
              <w:t>Excellence, Investment and Financial Sustainability</w:t>
            </w:r>
          </w:p>
          <w:p w14:paraId="37C67303" w14:textId="77777777" w:rsidR="00DC1E53" w:rsidRPr="00C278CB" w:rsidRDefault="005D1582" w:rsidP="00DC1E53">
            <w:pPr>
              <w:rPr>
                <w:szCs w:val="22"/>
              </w:rPr>
            </w:pPr>
          </w:p>
        </w:tc>
        <w:tc>
          <w:tcPr>
            <w:tcW w:w="850" w:type="dxa"/>
            <w:shd w:val="clear" w:color="auto" w:fill="auto"/>
          </w:tcPr>
          <w:p w14:paraId="37C67304" w14:textId="77777777" w:rsidR="00DC1E53" w:rsidRPr="00905E70" w:rsidRDefault="00C45A7E" w:rsidP="00DC1E53">
            <w:pPr>
              <w:rPr>
                <w:b/>
                <w:szCs w:val="22"/>
                <w:highlight w:val="yellow"/>
              </w:rPr>
            </w:pPr>
            <w:r w:rsidRPr="00905E70">
              <w:rPr>
                <w:b/>
                <w:szCs w:val="22"/>
              </w:rPr>
              <w:t>X</w:t>
            </w:r>
          </w:p>
        </w:tc>
      </w:tr>
      <w:tr w:rsidR="001533B7" w14:paraId="37C67309" w14:textId="77777777" w:rsidTr="00DC1E53">
        <w:tc>
          <w:tcPr>
            <w:tcW w:w="4423" w:type="dxa"/>
            <w:shd w:val="clear" w:color="auto" w:fill="auto"/>
          </w:tcPr>
          <w:p w14:paraId="37C67306" w14:textId="77777777" w:rsidR="00DC1E53" w:rsidRPr="00C278CB" w:rsidRDefault="00C45A7E" w:rsidP="00DC1E53">
            <w:pPr>
              <w:rPr>
                <w:szCs w:val="22"/>
              </w:rPr>
            </w:pPr>
            <w:r w:rsidRPr="00C278CB">
              <w:rPr>
                <w:szCs w:val="22"/>
              </w:rPr>
              <w:t>Health, Wellbeing and Safety</w:t>
            </w:r>
          </w:p>
          <w:p w14:paraId="37C67307" w14:textId="77777777" w:rsidR="00DC1E53" w:rsidRPr="00C278CB" w:rsidRDefault="005D1582" w:rsidP="00DC1E53">
            <w:pPr>
              <w:rPr>
                <w:szCs w:val="22"/>
              </w:rPr>
            </w:pPr>
          </w:p>
        </w:tc>
        <w:tc>
          <w:tcPr>
            <w:tcW w:w="850" w:type="dxa"/>
            <w:shd w:val="clear" w:color="auto" w:fill="auto"/>
          </w:tcPr>
          <w:p w14:paraId="37C67308" w14:textId="77777777" w:rsidR="00DC1E53" w:rsidRPr="00C278CB" w:rsidRDefault="005D1582" w:rsidP="00DC1E53">
            <w:pPr>
              <w:rPr>
                <w:szCs w:val="22"/>
                <w:highlight w:val="yellow"/>
              </w:rPr>
            </w:pPr>
          </w:p>
        </w:tc>
      </w:tr>
      <w:tr w:rsidR="001533B7" w14:paraId="37C6730D" w14:textId="77777777" w:rsidTr="00DC1E53">
        <w:tc>
          <w:tcPr>
            <w:tcW w:w="4423" w:type="dxa"/>
            <w:shd w:val="clear" w:color="auto" w:fill="auto"/>
          </w:tcPr>
          <w:p w14:paraId="37C6730A" w14:textId="77777777" w:rsidR="00DC1E53" w:rsidRPr="00C278CB" w:rsidRDefault="00C45A7E" w:rsidP="00DC1E53">
            <w:pPr>
              <w:rPr>
                <w:szCs w:val="22"/>
              </w:rPr>
            </w:pPr>
            <w:r w:rsidRPr="00C278CB">
              <w:rPr>
                <w:szCs w:val="22"/>
              </w:rPr>
              <w:t>Place, Homes and Environment</w:t>
            </w:r>
          </w:p>
          <w:p w14:paraId="37C6730B" w14:textId="77777777" w:rsidR="00DC1E53" w:rsidRPr="00C278CB" w:rsidRDefault="005D1582" w:rsidP="00DC1E53">
            <w:pPr>
              <w:rPr>
                <w:szCs w:val="22"/>
              </w:rPr>
            </w:pPr>
          </w:p>
        </w:tc>
        <w:tc>
          <w:tcPr>
            <w:tcW w:w="850" w:type="dxa"/>
            <w:shd w:val="clear" w:color="auto" w:fill="auto"/>
          </w:tcPr>
          <w:p w14:paraId="37C6730C" w14:textId="77777777" w:rsidR="00DC1E53" w:rsidRPr="00C278CB" w:rsidRDefault="005D1582" w:rsidP="00DC1E53">
            <w:pPr>
              <w:rPr>
                <w:szCs w:val="22"/>
              </w:rPr>
            </w:pPr>
          </w:p>
        </w:tc>
      </w:tr>
    </w:tbl>
    <w:p w14:paraId="37C6730E" w14:textId="77777777" w:rsidR="00DC1E53" w:rsidRPr="00C278CB" w:rsidRDefault="005D1582" w:rsidP="00DC1E53"/>
    <w:p w14:paraId="37C6730F" w14:textId="77777777" w:rsidR="00DC1E53" w:rsidRPr="00C278CB" w:rsidRDefault="00C45A7E" w:rsidP="00DC1E53">
      <w:pPr>
        <w:ind w:firstLine="720"/>
      </w:pPr>
      <w:r w:rsidRPr="00C278CB">
        <w:t>Projects relating to People in the Corporate Plan:</w:t>
      </w:r>
    </w:p>
    <w:p w14:paraId="37C67310" w14:textId="77777777" w:rsidR="00DC1E53" w:rsidRPr="00C278CB" w:rsidRDefault="005D1582" w:rsidP="00DC1E53">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533B7" w14:paraId="37C67314" w14:textId="77777777" w:rsidTr="00DC1E53">
        <w:tc>
          <w:tcPr>
            <w:tcW w:w="4423" w:type="dxa"/>
            <w:shd w:val="clear" w:color="auto" w:fill="auto"/>
          </w:tcPr>
          <w:p w14:paraId="37C67311" w14:textId="77777777" w:rsidR="00DC1E53" w:rsidRPr="00C278CB" w:rsidRDefault="00C45A7E" w:rsidP="00DC1E53">
            <w:pPr>
              <w:rPr>
                <w:szCs w:val="22"/>
              </w:rPr>
            </w:pPr>
            <w:r w:rsidRPr="00C278CB">
              <w:rPr>
                <w:szCs w:val="22"/>
              </w:rPr>
              <w:lastRenderedPageBreak/>
              <w:t>Our People and Communities</w:t>
            </w:r>
          </w:p>
          <w:p w14:paraId="37C67312" w14:textId="77777777" w:rsidR="00DC1E53" w:rsidRPr="00C278CB" w:rsidRDefault="005D1582" w:rsidP="00DC1E53">
            <w:pPr>
              <w:rPr>
                <w:szCs w:val="22"/>
              </w:rPr>
            </w:pPr>
          </w:p>
        </w:tc>
        <w:tc>
          <w:tcPr>
            <w:tcW w:w="850" w:type="dxa"/>
            <w:shd w:val="clear" w:color="auto" w:fill="auto"/>
          </w:tcPr>
          <w:p w14:paraId="37C67313" w14:textId="77777777" w:rsidR="00DC1E53" w:rsidRPr="00C278CB" w:rsidRDefault="005D1582" w:rsidP="00DC1E53">
            <w:pPr>
              <w:rPr>
                <w:szCs w:val="22"/>
              </w:rPr>
            </w:pPr>
          </w:p>
        </w:tc>
      </w:tr>
    </w:tbl>
    <w:p w14:paraId="37C67315" w14:textId="77777777" w:rsidR="00DC1E53" w:rsidRPr="00C278CB" w:rsidRDefault="005D1582" w:rsidP="00DC1E53">
      <w:pPr>
        <w:rPr>
          <w:szCs w:val="22"/>
        </w:rPr>
      </w:pPr>
    </w:p>
    <w:p w14:paraId="37C67316" w14:textId="77777777" w:rsidR="00DC1E53" w:rsidRPr="00C278CB" w:rsidRDefault="00C45A7E" w:rsidP="00DC1E53">
      <w:pPr>
        <w:tabs>
          <w:tab w:val="left" w:pos="567"/>
        </w:tabs>
        <w:ind w:left="567" w:hanging="567"/>
        <w:rPr>
          <w:b/>
          <w:szCs w:val="22"/>
        </w:rPr>
      </w:pPr>
      <w:r w:rsidRPr="00C278CB">
        <w:rPr>
          <w:b/>
          <w:szCs w:val="22"/>
        </w:rPr>
        <w:t>BACKGROUND TO THE REPORT</w:t>
      </w:r>
    </w:p>
    <w:p w14:paraId="37C67317" w14:textId="77777777" w:rsidR="00DC1E53" w:rsidRPr="00C278CB" w:rsidRDefault="005D1582" w:rsidP="00DC1E53">
      <w:pPr>
        <w:tabs>
          <w:tab w:val="left" w:pos="567"/>
        </w:tabs>
        <w:ind w:left="567" w:hanging="567"/>
        <w:rPr>
          <w:b/>
          <w:szCs w:val="22"/>
        </w:rPr>
      </w:pPr>
    </w:p>
    <w:p w14:paraId="37C67318" w14:textId="77777777" w:rsidR="00DC1E53" w:rsidRPr="00905E70" w:rsidRDefault="00C45A7E" w:rsidP="00DC1E53">
      <w:pPr>
        <w:pStyle w:val="ListParagraph"/>
        <w:numPr>
          <w:ilvl w:val="0"/>
          <w:numId w:val="17"/>
        </w:numPr>
        <w:rPr>
          <w:i/>
        </w:rPr>
      </w:pPr>
      <w:r w:rsidRPr="00905E70">
        <w:t>This is the progress report of work undertaken for the 2019/20 Plan, which was previously agreed with the Governance Committee</w:t>
      </w:r>
      <w:r>
        <w:t>.</w:t>
      </w:r>
    </w:p>
    <w:p w14:paraId="37C67319" w14:textId="77777777" w:rsidR="00DC1E53" w:rsidRPr="00C278CB" w:rsidRDefault="005D1582" w:rsidP="00DC1E53">
      <w:pPr>
        <w:tabs>
          <w:tab w:val="left" w:pos="567"/>
        </w:tabs>
        <w:ind w:left="567" w:hanging="567"/>
        <w:rPr>
          <w:i/>
          <w:szCs w:val="22"/>
        </w:rPr>
      </w:pPr>
    </w:p>
    <w:p w14:paraId="37C6731A" w14:textId="77777777" w:rsidR="00DC1E53" w:rsidRPr="00C278CB" w:rsidRDefault="00C45A7E" w:rsidP="00DC1E53">
      <w:pPr>
        <w:tabs>
          <w:tab w:val="left" w:pos="567"/>
        </w:tabs>
        <w:ind w:left="567" w:hanging="567"/>
        <w:rPr>
          <w:b/>
          <w:szCs w:val="22"/>
        </w:rPr>
      </w:pPr>
      <w:r w:rsidRPr="00C278CB">
        <w:rPr>
          <w:b/>
          <w:szCs w:val="22"/>
        </w:rPr>
        <w:t>PROPOSALS (e.g. RATIONALE, DETAIL, FINANCIAL, PROCUREMENT)</w:t>
      </w:r>
    </w:p>
    <w:p w14:paraId="37C6731B" w14:textId="77777777" w:rsidR="00DC1E53" w:rsidRDefault="005D1582" w:rsidP="00DC1E53">
      <w:pPr>
        <w:tabs>
          <w:tab w:val="left" w:pos="567"/>
        </w:tabs>
        <w:ind w:left="567" w:hanging="567"/>
        <w:rPr>
          <w:b/>
          <w:szCs w:val="22"/>
        </w:rPr>
      </w:pPr>
    </w:p>
    <w:p w14:paraId="37C6731C" w14:textId="77777777" w:rsidR="00DC1E53" w:rsidRPr="00C278CB" w:rsidRDefault="00C45A7E" w:rsidP="00DC1E53">
      <w:pPr>
        <w:tabs>
          <w:tab w:val="left" w:pos="567"/>
        </w:tabs>
        <w:ind w:left="567" w:hanging="567"/>
        <w:rPr>
          <w:b/>
          <w:szCs w:val="22"/>
        </w:rPr>
      </w:pPr>
      <w:r>
        <w:rPr>
          <w:b/>
          <w:szCs w:val="22"/>
        </w:rPr>
        <w:t>Audit Plan Progress</w:t>
      </w:r>
      <w:r>
        <w:rPr>
          <w:b/>
          <w:szCs w:val="22"/>
        </w:rPr>
        <w:br/>
      </w:r>
    </w:p>
    <w:p w14:paraId="37C6731D" w14:textId="77777777" w:rsidR="00DC1E53" w:rsidRPr="00905E70" w:rsidRDefault="00C45A7E" w:rsidP="00DC1E53">
      <w:pPr>
        <w:pStyle w:val="ListParagraph"/>
        <w:numPr>
          <w:ilvl w:val="0"/>
          <w:numId w:val="17"/>
        </w:numPr>
        <w:tabs>
          <w:tab w:val="left" w:pos="720"/>
        </w:tabs>
        <w:rPr>
          <w:b/>
        </w:rPr>
      </w:pPr>
      <w:r w:rsidRPr="00C278CB">
        <w:rPr>
          <w:i/>
        </w:rPr>
        <w:t xml:space="preserve"> </w:t>
      </w:r>
      <w:r>
        <w:t>This is the report in respect of the period 1</w:t>
      </w:r>
      <w:r w:rsidRPr="00905E70">
        <w:rPr>
          <w:vertAlign w:val="superscript"/>
        </w:rPr>
        <w:t>st</w:t>
      </w:r>
      <w:r>
        <w:t xml:space="preserve"> April 2019 – 31</w:t>
      </w:r>
      <w:r w:rsidRPr="00905E70">
        <w:rPr>
          <w:vertAlign w:val="superscript"/>
        </w:rPr>
        <w:t>st</w:t>
      </w:r>
      <w:r>
        <w:t xml:space="preserve"> October 2019; it includes those items carried forward from 2018/19, that are now completed, progress against the 2019/20 plan and the status of individual auditable areas.  The appendix outlines the actual time spent against the planned time for each area and the assurance opinion where work is completed.</w:t>
      </w:r>
      <w:r>
        <w:br/>
      </w:r>
    </w:p>
    <w:p w14:paraId="37C6731E" w14:textId="77777777" w:rsidR="00DC1E53" w:rsidRPr="00905E70" w:rsidRDefault="00C45A7E" w:rsidP="00DC1E53">
      <w:pPr>
        <w:pStyle w:val="ListParagraph"/>
        <w:numPr>
          <w:ilvl w:val="0"/>
          <w:numId w:val="17"/>
        </w:numPr>
        <w:tabs>
          <w:tab w:val="left" w:pos="720"/>
        </w:tabs>
        <w:rPr>
          <w:b/>
        </w:rPr>
      </w:pPr>
      <w:r>
        <w:t>A number of reviews have been commenced in the previous month due to staffing issues being addressed (this is outlined below in a separate paragraph).  The Audit reviews that have commenced are:-</w:t>
      </w:r>
      <w:r>
        <w:br/>
      </w:r>
    </w:p>
    <w:p w14:paraId="37C6731F" w14:textId="77777777" w:rsidR="00DC1E53" w:rsidRPr="00E0643C" w:rsidRDefault="00C45A7E" w:rsidP="00DC1E53">
      <w:pPr>
        <w:pStyle w:val="ListParagraph"/>
        <w:numPr>
          <w:ilvl w:val="0"/>
          <w:numId w:val="19"/>
        </w:numPr>
        <w:tabs>
          <w:tab w:val="left" w:pos="1080"/>
        </w:tabs>
        <w:ind w:left="1080" w:hanging="270"/>
        <w:rPr>
          <w:b/>
        </w:rPr>
      </w:pPr>
      <w:r>
        <w:t>Ethical Culture Review</w:t>
      </w:r>
    </w:p>
    <w:p w14:paraId="37C67320" w14:textId="77777777" w:rsidR="00DC1E53" w:rsidRPr="00E0643C" w:rsidRDefault="00C45A7E" w:rsidP="00DC1E53">
      <w:pPr>
        <w:pStyle w:val="ListParagraph"/>
        <w:numPr>
          <w:ilvl w:val="0"/>
          <w:numId w:val="19"/>
        </w:numPr>
        <w:tabs>
          <w:tab w:val="left" w:pos="1080"/>
        </w:tabs>
        <w:ind w:left="1080" w:hanging="270"/>
        <w:rPr>
          <w:b/>
        </w:rPr>
      </w:pPr>
      <w:r>
        <w:t>Environmental Health</w:t>
      </w:r>
    </w:p>
    <w:p w14:paraId="37C67321" w14:textId="77777777" w:rsidR="00DC1E53" w:rsidRPr="00E0643C" w:rsidRDefault="00C45A7E" w:rsidP="00DC1E53">
      <w:pPr>
        <w:pStyle w:val="ListParagraph"/>
        <w:numPr>
          <w:ilvl w:val="0"/>
          <w:numId w:val="19"/>
        </w:numPr>
        <w:tabs>
          <w:tab w:val="left" w:pos="1080"/>
        </w:tabs>
        <w:ind w:left="1080" w:hanging="270"/>
        <w:rPr>
          <w:b/>
        </w:rPr>
      </w:pPr>
      <w:r>
        <w:t>Environmental Enforcement –Fixed Penalty Notices</w:t>
      </w:r>
    </w:p>
    <w:p w14:paraId="37C67322" w14:textId="77777777" w:rsidR="00DC1E53" w:rsidRPr="00E0643C" w:rsidRDefault="00C45A7E" w:rsidP="00DC1E53">
      <w:pPr>
        <w:pStyle w:val="ListParagraph"/>
        <w:numPr>
          <w:ilvl w:val="0"/>
          <w:numId w:val="19"/>
        </w:numPr>
        <w:tabs>
          <w:tab w:val="left" w:pos="1080"/>
        </w:tabs>
        <w:ind w:left="1080" w:hanging="270"/>
        <w:rPr>
          <w:b/>
        </w:rPr>
      </w:pPr>
      <w:r>
        <w:t>Tree Inspections and Maintenance</w:t>
      </w:r>
    </w:p>
    <w:p w14:paraId="37C67323" w14:textId="77777777" w:rsidR="00DC1E53" w:rsidRDefault="005D1582" w:rsidP="00DC1E53">
      <w:pPr>
        <w:pStyle w:val="ListParagraph"/>
        <w:tabs>
          <w:tab w:val="left" w:pos="1080"/>
        </w:tabs>
        <w:ind w:left="1080"/>
      </w:pPr>
    </w:p>
    <w:p w14:paraId="37C67324" w14:textId="77777777" w:rsidR="00DC1E53" w:rsidRPr="00E0643C" w:rsidRDefault="00C45A7E" w:rsidP="00DC1E53">
      <w:pPr>
        <w:pStyle w:val="ListParagraph"/>
        <w:numPr>
          <w:ilvl w:val="0"/>
          <w:numId w:val="17"/>
        </w:numPr>
        <w:tabs>
          <w:tab w:val="left" w:pos="720"/>
        </w:tabs>
        <w:rPr>
          <w:rFonts w:cs="Arial"/>
          <w:i/>
        </w:rPr>
      </w:pPr>
      <w:r>
        <w:rPr>
          <w:rFonts w:cs="Arial"/>
        </w:rPr>
        <w:t>A number of reports are at Draft Report stage and are awaiting review by the Acting Principal Auditor and / or the Interim Head of Shared Assurance.  These are outlined below:-</w:t>
      </w:r>
      <w:r>
        <w:rPr>
          <w:rFonts w:cs="Arial"/>
        </w:rPr>
        <w:br/>
      </w:r>
    </w:p>
    <w:p w14:paraId="37C67325" w14:textId="77777777" w:rsidR="00DC1E53" w:rsidRPr="00E0643C" w:rsidRDefault="00C45A7E" w:rsidP="00DC1E53">
      <w:pPr>
        <w:pStyle w:val="ListParagraph"/>
        <w:numPr>
          <w:ilvl w:val="0"/>
          <w:numId w:val="20"/>
        </w:numPr>
        <w:tabs>
          <w:tab w:val="left" w:pos="1080"/>
        </w:tabs>
        <w:ind w:left="1080"/>
        <w:rPr>
          <w:rFonts w:cs="Arial"/>
          <w:i/>
        </w:rPr>
      </w:pPr>
      <w:r>
        <w:rPr>
          <w:rFonts w:cs="Arial"/>
        </w:rPr>
        <w:t>GDPR Compliance Review</w:t>
      </w:r>
    </w:p>
    <w:p w14:paraId="37C67326" w14:textId="77777777" w:rsidR="00DC1E53" w:rsidRPr="00E0643C" w:rsidRDefault="00C45A7E" w:rsidP="00DC1E53">
      <w:pPr>
        <w:pStyle w:val="ListParagraph"/>
        <w:numPr>
          <w:ilvl w:val="0"/>
          <w:numId w:val="20"/>
        </w:numPr>
        <w:tabs>
          <w:tab w:val="left" w:pos="1080"/>
        </w:tabs>
        <w:ind w:left="1080"/>
        <w:rPr>
          <w:rFonts w:cs="Arial"/>
          <w:i/>
        </w:rPr>
      </w:pPr>
      <w:r>
        <w:rPr>
          <w:rFonts w:cs="Arial"/>
        </w:rPr>
        <w:t>Credit Cards</w:t>
      </w:r>
    </w:p>
    <w:p w14:paraId="37C67327" w14:textId="77777777" w:rsidR="00DC1E53" w:rsidRPr="001F7DEB" w:rsidRDefault="00C45A7E" w:rsidP="00DC1E53">
      <w:pPr>
        <w:pStyle w:val="ListParagraph"/>
        <w:numPr>
          <w:ilvl w:val="0"/>
          <w:numId w:val="20"/>
        </w:numPr>
        <w:tabs>
          <w:tab w:val="left" w:pos="1080"/>
        </w:tabs>
        <w:ind w:left="1080"/>
        <w:rPr>
          <w:rFonts w:cs="Arial"/>
          <w:i/>
        </w:rPr>
      </w:pPr>
      <w:r>
        <w:rPr>
          <w:rFonts w:cs="Arial"/>
        </w:rPr>
        <w:t>Car Park Management / Enforcement</w:t>
      </w:r>
    </w:p>
    <w:p w14:paraId="37C67328" w14:textId="77777777" w:rsidR="00DC1E53" w:rsidRPr="001F7DEB" w:rsidRDefault="00C45A7E" w:rsidP="00DC1E53">
      <w:pPr>
        <w:pStyle w:val="ListParagraph"/>
        <w:numPr>
          <w:ilvl w:val="0"/>
          <w:numId w:val="20"/>
        </w:numPr>
        <w:tabs>
          <w:tab w:val="left" w:pos="1080"/>
        </w:tabs>
        <w:ind w:left="1080"/>
        <w:rPr>
          <w:rFonts w:cs="Arial"/>
          <w:i/>
        </w:rPr>
      </w:pPr>
      <w:r>
        <w:rPr>
          <w:rFonts w:cs="Arial"/>
        </w:rPr>
        <w:t>NFI Data Matching Reviews</w:t>
      </w:r>
    </w:p>
    <w:p w14:paraId="37C67329" w14:textId="77777777" w:rsidR="00DC1E53" w:rsidRPr="00E0643C" w:rsidRDefault="00C45A7E" w:rsidP="00DC1E53">
      <w:pPr>
        <w:pStyle w:val="ListParagraph"/>
        <w:numPr>
          <w:ilvl w:val="0"/>
          <w:numId w:val="20"/>
        </w:numPr>
        <w:tabs>
          <w:tab w:val="left" w:pos="1080"/>
        </w:tabs>
        <w:ind w:left="1080"/>
        <w:rPr>
          <w:rFonts w:cs="Arial"/>
          <w:i/>
        </w:rPr>
      </w:pPr>
      <w:r>
        <w:rPr>
          <w:rFonts w:cs="Arial"/>
        </w:rPr>
        <w:t>Shared Services Review of Accounts</w:t>
      </w:r>
      <w:r w:rsidRPr="00E0643C">
        <w:rPr>
          <w:rFonts w:cs="Arial"/>
        </w:rPr>
        <w:br/>
      </w:r>
    </w:p>
    <w:p w14:paraId="37C6732B" w14:textId="23D4BDBD" w:rsidR="00DC1E53" w:rsidRPr="005D1582" w:rsidRDefault="00C45A7E" w:rsidP="00DC1E53">
      <w:pPr>
        <w:pStyle w:val="ListParagraph"/>
        <w:numPr>
          <w:ilvl w:val="0"/>
          <w:numId w:val="17"/>
        </w:numPr>
        <w:tabs>
          <w:tab w:val="left" w:pos="720"/>
        </w:tabs>
        <w:rPr>
          <w:rFonts w:cs="Arial"/>
        </w:rPr>
      </w:pPr>
      <w:r w:rsidRPr="005D1582">
        <w:rPr>
          <w:rFonts w:cs="Arial"/>
        </w:rPr>
        <w:t>The following table outlines the main pieces of work undertaken and completed in the last period:-</w:t>
      </w:r>
      <w:bookmarkStart w:id="0" w:name="_GoBack"/>
      <w:bookmarkEnd w:id="0"/>
      <w:r w:rsidRPr="005D1582">
        <w:rPr>
          <w:rFonts w:cs="Arial"/>
        </w:rPr>
        <w:tab/>
      </w:r>
    </w:p>
    <w:tbl>
      <w:tblPr>
        <w:tblW w:w="8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1560"/>
        <w:gridCol w:w="4648"/>
      </w:tblGrid>
      <w:tr w:rsidR="001533B7" w14:paraId="37C67332" w14:textId="77777777" w:rsidTr="00DC1E53">
        <w:tc>
          <w:tcPr>
            <w:tcW w:w="2722" w:type="dxa"/>
            <w:shd w:val="clear" w:color="auto" w:fill="E6E6E6"/>
          </w:tcPr>
          <w:p w14:paraId="37C6732C" w14:textId="77777777" w:rsidR="00DC1E53" w:rsidRPr="00E0643C" w:rsidRDefault="00C45A7E" w:rsidP="00DC1E53">
            <w:pPr>
              <w:ind w:right="141"/>
              <w:jc w:val="center"/>
              <w:rPr>
                <w:rFonts w:cs="Arial"/>
                <w:b/>
                <w:szCs w:val="22"/>
                <w:lang w:eastAsia="en-US"/>
              </w:rPr>
            </w:pPr>
            <w:r w:rsidRPr="00E0643C">
              <w:rPr>
                <w:rFonts w:cs="Arial"/>
                <w:b/>
                <w:szCs w:val="22"/>
                <w:lang w:eastAsia="en-US"/>
              </w:rPr>
              <w:t>Audit</w:t>
            </w:r>
          </w:p>
          <w:p w14:paraId="37C6732D" w14:textId="77777777" w:rsidR="00DC1E53" w:rsidRPr="00E0643C" w:rsidRDefault="00C45A7E" w:rsidP="00DC1E53">
            <w:pPr>
              <w:ind w:right="141"/>
              <w:jc w:val="center"/>
              <w:rPr>
                <w:rFonts w:cs="Arial"/>
                <w:b/>
                <w:szCs w:val="22"/>
                <w:lang w:eastAsia="en-US"/>
              </w:rPr>
            </w:pPr>
            <w:r w:rsidRPr="00E0643C">
              <w:rPr>
                <w:rFonts w:cs="Arial"/>
                <w:b/>
                <w:szCs w:val="22"/>
                <w:lang w:eastAsia="en-US"/>
              </w:rPr>
              <w:t xml:space="preserve"> Area</w:t>
            </w:r>
          </w:p>
        </w:tc>
        <w:tc>
          <w:tcPr>
            <w:tcW w:w="1560" w:type="dxa"/>
            <w:shd w:val="clear" w:color="auto" w:fill="E6E6E6"/>
          </w:tcPr>
          <w:p w14:paraId="37C6732E" w14:textId="77777777" w:rsidR="00DC1E53" w:rsidRPr="00E0643C" w:rsidRDefault="00C45A7E" w:rsidP="00DC1E53">
            <w:pPr>
              <w:ind w:right="141"/>
              <w:jc w:val="center"/>
              <w:rPr>
                <w:rFonts w:cs="Arial"/>
                <w:b/>
                <w:szCs w:val="22"/>
                <w:lang w:eastAsia="en-US"/>
              </w:rPr>
            </w:pPr>
            <w:r w:rsidRPr="00E0643C">
              <w:rPr>
                <w:rFonts w:cs="Arial"/>
                <w:b/>
                <w:szCs w:val="22"/>
                <w:lang w:eastAsia="en-US"/>
              </w:rPr>
              <w:t>Assurance</w:t>
            </w:r>
          </w:p>
          <w:p w14:paraId="37C6732F" w14:textId="77777777" w:rsidR="00DC1E53" w:rsidRPr="00E0643C" w:rsidRDefault="00C45A7E" w:rsidP="00DC1E53">
            <w:pPr>
              <w:ind w:right="141"/>
              <w:jc w:val="center"/>
              <w:rPr>
                <w:rFonts w:cs="Arial"/>
                <w:b/>
                <w:szCs w:val="22"/>
                <w:lang w:eastAsia="en-US"/>
              </w:rPr>
            </w:pPr>
            <w:r w:rsidRPr="00E0643C">
              <w:rPr>
                <w:rFonts w:cs="Arial"/>
                <w:b/>
                <w:szCs w:val="22"/>
                <w:lang w:eastAsia="en-US"/>
              </w:rPr>
              <w:t xml:space="preserve"> Rating</w:t>
            </w:r>
          </w:p>
        </w:tc>
        <w:tc>
          <w:tcPr>
            <w:tcW w:w="4648" w:type="dxa"/>
            <w:shd w:val="clear" w:color="auto" w:fill="E6E6E6"/>
          </w:tcPr>
          <w:p w14:paraId="37C67330" w14:textId="77777777" w:rsidR="00DC1E53" w:rsidRPr="00E0643C" w:rsidRDefault="00C45A7E" w:rsidP="00DC1E53">
            <w:pPr>
              <w:ind w:right="141"/>
              <w:jc w:val="center"/>
              <w:rPr>
                <w:rFonts w:cs="Arial"/>
                <w:b/>
                <w:szCs w:val="22"/>
                <w:lang w:eastAsia="en-US"/>
              </w:rPr>
            </w:pPr>
            <w:r w:rsidRPr="00E0643C">
              <w:rPr>
                <w:rFonts w:cs="Arial"/>
                <w:b/>
                <w:szCs w:val="22"/>
                <w:lang w:eastAsia="en-US"/>
              </w:rPr>
              <w:t>Comments</w:t>
            </w:r>
          </w:p>
          <w:p w14:paraId="37C67331" w14:textId="77777777" w:rsidR="00DC1E53" w:rsidRPr="00E0643C" w:rsidRDefault="005D1582" w:rsidP="00DC1E53">
            <w:pPr>
              <w:ind w:right="141"/>
              <w:jc w:val="center"/>
              <w:rPr>
                <w:rFonts w:cs="Arial"/>
                <w:b/>
                <w:szCs w:val="22"/>
                <w:lang w:eastAsia="en-US"/>
              </w:rPr>
            </w:pPr>
          </w:p>
        </w:tc>
      </w:tr>
      <w:tr w:rsidR="001533B7" w14:paraId="37C67336" w14:textId="77777777" w:rsidTr="00DC1E53">
        <w:tc>
          <w:tcPr>
            <w:tcW w:w="2722" w:type="dxa"/>
            <w:vAlign w:val="center"/>
          </w:tcPr>
          <w:p w14:paraId="37C67333" w14:textId="73110B2E" w:rsidR="00DC1E53" w:rsidRPr="00E0643C" w:rsidRDefault="00C45A7E" w:rsidP="00DC1E53">
            <w:pPr>
              <w:ind w:right="141"/>
              <w:rPr>
                <w:rFonts w:cs="Arial"/>
                <w:sz w:val="20"/>
                <w:lang w:eastAsia="en-US"/>
              </w:rPr>
            </w:pPr>
            <w:r>
              <w:rPr>
                <w:rFonts w:cs="Arial"/>
                <w:sz w:val="20"/>
                <w:lang w:eastAsia="en-US"/>
              </w:rPr>
              <w:t>Performance Management Information</w:t>
            </w:r>
            <w:r w:rsidR="005B4053">
              <w:rPr>
                <w:rFonts w:cs="Arial"/>
                <w:sz w:val="20"/>
                <w:lang w:eastAsia="en-US"/>
              </w:rPr>
              <w:t xml:space="preserve"> (see paragraph 11 below)</w:t>
            </w:r>
            <w:r>
              <w:rPr>
                <w:rFonts w:cs="Arial"/>
                <w:sz w:val="20"/>
                <w:lang w:eastAsia="en-US"/>
              </w:rPr>
              <w:t xml:space="preserve"> </w:t>
            </w:r>
          </w:p>
        </w:tc>
        <w:tc>
          <w:tcPr>
            <w:tcW w:w="1560" w:type="dxa"/>
            <w:vAlign w:val="center"/>
          </w:tcPr>
          <w:p w14:paraId="37C67334" w14:textId="77777777" w:rsidR="00DC1E53" w:rsidRPr="00E0643C" w:rsidRDefault="00C45A7E" w:rsidP="00DC1E53">
            <w:pPr>
              <w:ind w:right="141"/>
              <w:jc w:val="center"/>
              <w:rPr>
                <w:rFonts w:cs="Arial"/>
                <w:b/>
                <w:sz w:val="20"/>
                <w:lang w:eastAsia="en-US"/>
              </w:rPr>
            </w:pPr>
            <w:r>
              <w:rPr>
                <w:rFonts w:cs="Arial"/>
                <w:b/>
                <w:sz w:val="20"/>
                <w:lang w:eastAsia="en-US"/>
              </w:rPr>
              <w:t>Limited</w:t>
            </w:r>
          </w:p>
        </w:tc>
        <w:tc>
          <w:tcPr>
            <w:tcW w:w="4648" w:type="dxa"/>
            <w:vAlign w:val="center"/>
          </w:tcPr>
          <w:p w14:paraId="37C67335" w14:textId="3C061B7A" w:rsidR="00DC1E53" w:rsidRPr="00E0643C" w:rsidRDefault="00C45A7E" w:rsidP="005B4053">
            <w:pPr>
              <w:rPr>
                <w:rFonts w:cs="Arial"/>
                <w:sz w:val="20"/>
                <w:lang w:eastAsia="en-US"/>
              </w:rPr>
            </w:pPr>
            <w:r>
              <w:rPr>
                <w:rFonts w:cs="Arial"/>
                <w:sz w:val="20"/>
                <w:lang w:eastAsia="en-US"/>
              </w:rPr>
              <w:t xml:space="preserve">Audit originally completed in 2018/19, however, additional work was requested from Interim Chief Executive, additional work was completed and identified significant issues in the definitions, calculations, retention of supporting documentation and reporting of Performance Indicators across a wide sample.  Actions arising are being agreed with Leadership Team, these will then be implemented, a revised Data Quality Policy has been produced and includes data quality review and sign off by Senior Leaders to ensure indicators are clearly defined, accurately calculated, evidence retained and accurately </w:t>
            </w:r>
            <w:r>
              <w:rPr>
                <w:rFonts w:cs="Arial"/>
                <w:sz w:val="20"/>
                <w:lang w:eastAsia="en-US"/>
              </w:rPr>
              <w:lastRenderedPageBreak/>
              <w:t>reported.  A follow up will be undertaken in 3-6 months in line with Audit practice.</w:t>
            </w:r>
          </w:p>
        </w:tc>
      </w:tr>
      <w:tr w:rsidR="001533B7" w14:paraId="37C6733A" w14:textId="77777777" w:rsidTr="00DC1E53">
        <w:tc>
          <w:tcPr>
            <w:tcW w:w="2722" w:type="dxa"/>
            <w:vAlign w:val="center"/>
          </w:tcPr>
          <w:p w14:paraId="37C67337" w14:textId="77777777" w:rsidR="00DC1E53" w:rsidRPr="00E0643C" w:rsidRDefault="00C45A7E" w:rsidP="00DC1E53">
            <w:pPr>
              <w:ind w:right="141"/>
              <w:rPr>
                <w:rFonts w:cs="Arial"/>
                <w:sz w:val="20"/>
                <w:lang w:eastAsia="en-US"/>
              </w:rPr>
            </w:pPr>
            <w:r>
              <w:rPr>
                <w:rFonts w:cs="Arial"/>
                <w:sz w:val="20"/>
                <w:lang w:eastAsia="en-US"/>
              </w:rPr>
              <w:lastRenderedPageBreak/>
              <w:t>Review of Independent Reference Group / Annual Governance Statement</w:t>
            </w:r>
          </w:p>
        </w:tc>
        <w:tc>
          <w:tcPr>
            <w:tcW w:w="1560" w:type="dxa"/>
            <w:vAlign w:val="center"/>
          </w:tcPr>
          <w:p w14:paraId="37C67338" w14:textId="77777777" w:rsidR="00DC1E53" w:rsidRPr="00E0643C" w:rsidRDefault="00C45A7E" w:rsidP="00DC1E53">
            <w:pPr>
              <w:ind w:right="141"/>
              <w:jc w:val="center"/>
              <w:rPr>
                <w:rFonts w:cs="Arial"/>
                <w:b/>
                <w:sz w:val="20"/>
                <w:lang w:eastAsia="en-US"/>
              </w:rPr>
            </w:pPr>
            <w:r>
              <w:rPr>
                <w:rFonts w:cs="Arial"/>
                <w:b/>
                <w:sz w:val="20"/>
                <w:lang w:eastAsia="en-US"/>
              </w:rPr>
              <w:t>N/A</w:t>
            </w:r>
          </w:p>
        </w:tc>
        <w:tc>
          <w:tcPr>
            <w:tcW w:w="4648" w:type="dxa"/>
            <w:vAlign w:val="center"/>
          </w:tcPr>
          <w:p w14:paraId="37C67339" w14:textId="77777777" w:rsidR="00DC1E53" w:rsidRPr="00E0643C" w:rsidRDefault="00C45A7E" w:rsidP="00DC1E53">
            <w:pPr>
              <w:rPr>
                <w:rFonts w:cs="Arial"/>
                <w:sz w:val="20"/>
                <w:lang w:eastAsia="en-US"/>
              </w:rPr>
            </w:pPr>
            <w:r>
              <w:rPr>
                <w:rFonts w:cs="Arial"/>
                <w:sz w:val="20"/>
                <w:lang w:eastAsia="en-US"/>
              </w:rPr>
              <w:t>A review was undertaken of the actions taken against recommendations arising from the IRG; this was completed and a report prepared.  The findings arising will be reported to a future Governance Committee meeting as part of the review of the Annual Governance Statement.</w:t>
            </w:r>
          </w:p>
        </w:tc>
      </w:tr>
    </w:tbl>
    <w:p w14:paraId="37C6733B" w14:textId="77777777" w:rsidR="00DC1E53" w:rsidRPr="00E0643C" w:rsidRDefault="00C45A7E" w:rsidP="00DC1E53">
      <w:pPr>
        <w:tabs>
          <w:tab w:val="left" w:pos="720"/>
        </w:tabs>
        <w:rPr>
          <w:rFonts w:cs="Arial"/>
          <w:i/>
        </w:rPr>
      </w:pPr>
      <w:r w:rsidRPr="00E0643C">
        <w:rPr>
          <w:rFonts w:cs="Arial"/>
        </w:rPr>
        <w:br/>
      </w:r>
    </w:p>
    <w:p w14:paraId="14A9409F" w14:textId="2E38FB14" w:rsidR="00C73AEC" w:rsidRPr="00C73AEC" w:rsidRDefault="00C73AEC" w:rsidP="00DC1E53">
      <w:pPr>
        <w:pStyle w:val="ListParagraph"/>
        <w:numPr>
          <w:ilvl w:val="0"/>
          <w:numId w:val="17"/>
        </w:numPr>
        <w:tabs>
          <w:tab w:val="left" w:pos="720"/>
        </w:tabs>
        <w:rPr>
          <w:rFonts w:cs="Arial"/>
          <w:i/>
        </w:rPr>
      </w:pPr>
      <w:r>
        <w:rPr>
          <w:rFonts w:cs="Arial"/>
        </w:rPr>
        <w:t xml:space="preserve">The Performance Management Audit was initially completed in April 2019, the opinion of the control environment was classed as Adequate, however, on presenting the piece of work to the incoming Interim Chief Executive for review he raised concerns that the original piece of work indicated that there may be an issue with systems / processes in place and that the opinion assigned did not correlate with the findings, in that, the opinion should have been Limited.  In order to verify the extent of the issue and to clarify the opinion of the control environment relating to Performance Management Information, the Interim Chief Executive required further testing to be undertaken.  The further testing identified that there are issues within the systems / processes relating to Performance Management Information and that these issues and weaknesses in control have resulted in the opinion of the control environment being classified as </w:t>
      </w:r>
      <w:r>
        <w:rPr>
          <w:rFonts w:cs="Arial"/>
          <w:b/>
        </w:rPr>
        <w:t>Limited.</w:t>
      </w:r>
      <w:r>
        <w:rPr>
          <w:rFonts w:cs="Arial"/>
        </w:rPr>
        <w:t xml:space="preserve">  Management Actions are to be discussed and agreed with Leadership Team as part of the review of the Annual Governance Statement. </w:t>
      </w:r>
      <w:r>
        <w:rPr>
          <w:rFonts w:cs="Arial"/>
        </w:rPr>
        <w:br/>
      </w:r>
    </w:p>
    <w:p w14:paraId="37C6733C" w14:textId="3C20C750" w:rsidR="00DC1E53" w:rsidRPr="00C27972" w:rsidRDefault="00C45A7E" w:rsidP="00DC1E53">
      <w:pPr>
        <w:pStyle w:val="ListParagraph"/>
        <w:numPr>
          <w:ilvl w:val="0"/>
          <w:numId w:val="17"/>
        </w:numPr>
        <w:tabs>
          <w:tab w:val="left" w:pos="720"/>
        </w:tabs>
        <w:rPr>
          <w:rFonts w:cs="Arial"/>
          <w:i/>
        </w:rPr>
      </w:pPr>
      <w:r>
        <w:rPr>
          <w:rFonts w:cs="Arial"/>
        </w:rPr>
        <w:t>Work has been ongoing during the latest period in respect of the investigations / issues arising primarily undertaken by the Interim Head of Shared Assurance, however, some support has been required from the Acting Principal Auditor and one of the temporary members of staff due to other issues arising in respect of work that is required for the Annual Governance Statement.</w:t>
      </w:r>
      <w:r>
        <w:rPr>
          <w:rFonts w:cs="Arial"/>
        </w:rPr>
        <w:br/>
      </w:r>
    </w:p>
    <w:p w14:paraId="37C6733D" w14:textId="77777777" w:rsidR="00DC1E53" w:rsidRPr="00C0452B" w:rsidRDefault="00C45A7E" w:rsidP="00DC1E53">
      <w:pPr>
        <w:pStyle w:val="ListParagraph"/>
        <w:numPr>
          <w:ilvl w:val="0"/>
          <w:numId w:val="17"/>
        </w:numPr>
        <w:tabs>
          <w:tab w:val="left" w:pos="720"/>
        </w:tabs>
        <w:autoSpaceDE w:val="0"/>
        <w:autoSpaceDN w:val="0"/>
        <w:adjustRightInd w:val="0"/>
        <w:rPr>
          <w:rFonts w:ascii="ArialMT" w:hAnsi="ArialMT" w:cs="ArialMT"/>
        </w:rPr>
      </w:pPr>
      <w:r w:rsidRPr="001F7DEB">
        <w:rPr>
          <w:rFonts w:cs="Arial"/>
        </w:rPr>
        <w:t xml:space="preserve">Following the last Governance Committee meeting, further resource </w:t>
      </w:r>
      <w:r>
        <w:rPr>
          <w:rFonts w:cs="Arial"/>
        </w:rPr>
        <w:t xml:space="preserve">of </w:t>
      </w:r>
      <w:r w:rsidRPr="001F7DEB">
        <w:rPr>
          <w:rFonts w:cs="Arial"/>
        </w:rPr>
        <w:t>a second temporary auditor has been appointed with a contract to the 24</w:t>
      </w:r>
      <w:r w:rsidRPr="001F7DEB">
        <w:rPr>
          <w:rFonts w:cs="Arial"/>
          <w:vertAlign w:val="superscript"/>
        </w:rPr>
        <w:t>th</w:t>
      </w:r>
      <w:r w:rsidRPr="001F7DEB">
        <w:rPr>
          <w:rFonts w:cs="Arial"/>
        </w:rPr>
        <w:t xml:space="preserve"> December 2019; the first temporary auditor</w:t>
      </w:r>
      <w:r>
        <w:rPr>
          <w:rFonts w:cs="Arial"/>
        </w:rPr>
        <w:t>’</w:t>
      </w:r>
      <w:r w:rsidRPr="001F7DEB">
        <w:rPr>
          <w:rFonts w:cs="Arial"/>
        </w:rPr>
        <w:t>s contract has been extended to the 31</w:t>
      </w:r>
      <w:r w:rsidRPr="001F7DEB">
        <w:rPr>
          <w:rFonts w:cs="Arial"/>
          <w:vertAlign w:val="superscript"/>
        </w:rPr>
        <w:t>st</w:t>
      </w:r>
      <w:r w:rsidRPr="001F7DEB">
        <w:rPr>
          <w:rFonts w:cs="Arial"/>
        </w:rPr>
        <w:t xml:space="preserve"> March 2020.  A member of the substantive audit team is acting up to the Principal Auditor role, this will continue whilst temporary arrangements are in place.  Further the investigation work is coming to a close, however, the Interim Head of Shared Assurance will be required to focus on the control issues arising and the effects the findings have on the Annual Governance Statement and the Governance of the Council.  Further reports will be produced with Management Actions to ensure the issues arising will be addressed.</w:t>
      </w:r>
      <w:r>
        <w:rPr>
          <w:rFonts w:cs="Arial"/>
        </w:rPr>
        <w:br/>
      </w:r>
    </w:p>
    <w:p w14:paraId="37C6733E" w14:textId="77777777" w:rsidR="00F8045C" w:rsidRPr="00F8045C" w:rsidRDefault="00C45A7E" w:rsidP="00DC1E53">
      <w:pPr>
        <w:pStyle w:val="ListParagraph"/>
        <w:numPr>
          <w:ilvl w:val="0"/>
          <w:numId w:val="17"/>
        </w:numPr>
        <w:tabs>
          <w:tab w:val="left" w:pos="720"/>
        </w:tabs>
        <w:autoSpaceDE w:val="0"/>
        <w:autoSpaceDN w:val="0"/>
        <w:adjustRightInd w:val="0"/>
        <w:rPr>
          <w:rFonts w:cs="Arial"/>
          <w:i/>
        </w:rPr>
      </w:pPr>
      <w:r w:rsidRPr="001F7DEB">
        <w:rPr>
          <w:rFonts w:ascii="ArialMT" w:hAnsi="ArialMT" w:cs="ArialMT"/>
        </w:rPr>
        <w:t>The ‘% of audit plan completed’ for South Ribble for t</w:t>
      </w:r>
      <w:r>
        <w:rPr>
          <w:rFonts w:ascii="ArialMT" w:hAnsi="ArialMT" w:cs="ArialMT"/>
        </w:rPr>
        <w:t xml:space="preserve">his period is 28% for planned work and 57.6% for planned and unplanned work, however, there are a significant number of days been spent on the investigation work which has impacted on the planned work and the work undertaken for Chorley Borough Council.  </w:t>
      </w:r>
      <w:r w:rsidRPr="001F7DEB">
        <w:rPr>
          <w:rFonts w:ascii="ArialMT" w:hAnsi="ArialMT" w:cs="ArialMT"/>
        </w:rPr>
        <w:t xml:space="preserve"> </w:t>
      </w:r>
      <w:r>
        <w:rPr>
          <w:rFonts w:ascii="ArialMT" w:hAnsi="ArialMT" w:cs="ArialMT"/>
        </w:rPr>
        <w:t xml:space="preserve">Whilst overall the total number of days of audit work for SRBC is 292 days, this does not equate to 85% of the audit plan being completed.  This is the impact of the investigation work which currently totals 117 days plus 45 days for the IRG / AGS work.  </w:t>
      </w:r>
      <w:r>
        <w:rPr>
          <w:rFonts w:ascii="ArialMT" w:hAnsi="ArialMT" w:cs="ArialMT"/>
        </w:rPr>
        <w:br/>
      </w:r>
    </w:p>
    <w:p w14:paraId="37C6733F" w14:textId="77777777" w:rsidR="00DC1E53" w:rsidRPr="001F7DEB" w:rsidRDefault="00C45A7E" w:rsidP="00DC1E53">
      <w:pPr>
        <w:pStyle w:val="ListParagraph"/>
        <w:numPr>
          <w:ilvl w:val="0"/>
          <w:numId w:val="17"/>
        </w:numPr>
        <w:tabs>
          <w:tab w:val="left" w:pos="720"/>
        </w:tabs>
        <w:autoSpaceDE w:val="0"/>
        <w:autoSpaceDN w:val="0"/>
        <w:adjustRightInd w:val="0"/>
        <w:rPr>
          <w:rFonts w:cs="Arial"/>
          <w:i/>
        </w:rPr>
      </w:pPr>
      <w:r w:rsidRPr="001F7DEB">
        <w:rPr>
          <w:rFonts w:ascii="ArialMT" w:hAnsi="ArialMT" w:cs="ArialMT"/>
        </w:rPr>
        <w:t>The level of completion of the audit plan is being closely monitored and reviewed by the Interim Head of</w:t>
      </w:r>
      <w:r>
        <w:rPr>
          <w:rFonts w:ascii="ArialMT" w:hAnsi="ArialMT" w:cs="ArialMT"/>
        </w:rPr>
        <w:t xml:space="preserve"> </w:t>
      </w:r>
      <w:r w:rsidRPr="001F7DEB">
        <w:rPr>
          <w:rFonts w:ascii="ArialMT" w:hAnsi="ArialMT" w:cs="ArialMT"/>
        </w:rPr>
        <w:t>Shared Assurance.</w:t>
      </w:r>
      <w:r>
        <w:rPr>
          <w:rFonts w:ascii="ArialMT" w:hAnsi="ArialMT" w:cs="ArialMT"/>
        </w:rPr>
        <w:t xml:space="preserve">  This impact will lessen as the benefit of the temporary arrangements put in place comes to fruition.  The completion of some major pieces of work including Creditors and GDPR Compliance review will aid with the lessening of the current impact.</w:t>
      </w:r>
      <w:r w:rsidRPr="001F7DEB">
        <w:rPr>
          <w:rFonts w:cs="Arial"/>
          <w:i/>
        </w:rPr>
        <w:br/>
      </w:r>
    </w:p>
    <w:p w14:paraId="37C67340" w14:textId="77777777" w:rsidR="00DC1E53" w:rsidRPr="00C278CB" w:rsidRDefault="00C45A7E" w:rsidP="00DC1E53">
      <w:pPr>
        <w:tabs>
          <w:tab w:val="left" w:pos="567"/>
        </w:tabs>
        <w:ind w:left="567" w:hanging="567"/>
        <w:rPr>
          <w:rFonts w:cs="Arial"/>
          <w:b/>
          <w:caps/>
        </w:rPr>
      </w:pPr>
      <w:r w:rsidRPr="00C278CB">
        <w:rPr>
          <w:rFonts w:cs="Arial"/>
          <w:b/>
          <w:caps/>
        </w:rPr>
        <w:lastRenderedPageBreak/>
        <w:t xml:space="preserve">AIR QUALITY IMPLICATIONS </w:t>
      </w:r>
    </w:p>
    <w:p w14:paraId="37C67341" w14:textId="77777777" w:rsidR="00DC1E53" w:rsidRPr="00C278CB" w:rsidRDefault="005D1582" w:rsidP="00DC1E53">
      <w:pPr>
        <w:tabs>
          <w:tab w:val="left" w:pos="567"/>
        </w:tabs>
        <w:ind w:left="567" w:hanging="567"/>
        <w:rPr>
          <w:rFonts w:cs="Arial"/>
          <w:b/>
          <w:caps/>
        </w:rPr>
      </w:pPr>
    </w:p>
    <w:p w14:paraId="37C67342" w14:textId="77777777" w:rsidR="00DC1E53" w:rsidRPr="00C278CB" w:rsidRDefault="00C45A7E" w:rsidP="00DC1E53">
      <w:pPr>
        <w:pStyle w:val="ListParagraph"/>
        <w:numPr>
          <w:ilvl w:val="0"/>
          <w:numId w:val="17"/>
        </w:numPr>
        <w:tabs>
          <w:tab w:val="left" w:pos="567"/>
        </w:tabs>
        <w:rPr>
          <w:rFonts w:cs="Arial"/>
          <w:b/>
          <w:caps/>
        </w:rPr>
      </w:pPr>
      <w:r>
        <w:rPr>
          <w:rFonts w:cs="Arial"/>
        </w:rPr>
        <w:t>No implications</w:t>
      </w:r>
    </w:p>
    <w:p w14:paraId="37C67343" w14:textId="77777777" w:rsidR="00DC1E53" w:rsidRPr="00C278CB" w:rsidRDefault="005D1582" w:rsidP="00DC1E53">
      <w:pPr>
        <w:tabs>
          <w:tab w:val="left" w:pos="567"/>
        </w:tabs>
        <w:ind w:left="567" w:hanging="567"/>
        <w:rPr>
          <w:rFonts w:cs="Arial"/>
          <w:b/>
          <w:caps/>
        </w:rPr>
      </w:pPr>
    </w:p>
    <w:p w14:paraId="37C67344" w14:textId="77777777" w:rsidR="00DC1E53" w:rsidRPr="00C278CB" w:rsidRDefault="00C45A7E" w:rsidP="00DC1E53">
      <w:pPr>
        <w:tabs>
          <w:tab w:val="left" w:pos="567"/>
        </w:tabs>
        <w:ind w:left="567" w:hanging="567"/>
        <w:rPr>
          <w:rFonts w:cs="Arial"/>
          <w:b/>
        </w:rPr>
      </w:pPr>
      <w:r w:rsidRPr="00C278CB">
        <w:rPr>
          <w:rFonts w:cs="Arial"/>
          <w:b/>
        </w:rPr>
        <w:t>COMMENTS OF THE STATUTORY FINANCE OFFICER</w:t>
      </w:r>
    </w:p>
    <w:p w14:paraId="37C67345" w14:textId="77777777" w:rsidR="00DC1E53" w:rsidRPr="00C278CB" w:rsidRDefault="005D1582" w:rsidP="00DC1E53">
      <w:pPr>
        <w:tabs>
          <w:tab w:val="left" w:pos="567"/>
        </w:tabs>
        <w:ind w:left="567" w:hanging="567"/>
        <w:rPr>
          <w:rFonts w:cs="Arial"/>
          <w:b/>
        </w:rPr>
      </w:pPr>
    </w:p>
    <w:p w14:paraId="37C67346" w14:textId="77777777" w:rsidR="00DC1E53" w:rsidRPr="00F031C9" w:rsidRDefault="00C45A7E" w:rsidP="00DC1E53">
      <w:pPr>
        <w:pStyle w:val="ListParagraph"/>
        <w:numPr>
          <w:ilvl w:val="0"/>
          <w:numId w:val="17"/>
        </w:numPr>
        <w:tabs>
          <w:tab w:val="left" w:pos="567"/>
        </w:tabs>
        <w:rPr>
          <w:rFonts w:cs="Arial"/>
        </w:rPr>
      </w:pPr>
      <w:r w:rsidRPr="00F031C9">
        <w:rPr>
          <w:rFonts w:cs="Arial"/>
        </w:rPr>
        <w:t xml:space="preserve">The unplanned work particularly in relation to the investigation has impacted on the planned audit work in the period to October. Interim staffing arrangements have been put in place to mitigate this, including the employment of temporary staff. This additional cost has been funded from underspends within the overall shared services budget. </w:t>
      </w:r>
    </w:p>
    <w:p w14:paraId="37C67347" w14:textId="77777777" w:rsidR="00DC1E53" w:rsidRPr="00C278CB" w:rsidRDefault="005D1582" w:rsidP="00DC1E53">
      <w:pPr>
        <w:tabs>
          <w:tab w:val="left" w:pos="567"/>
        </w:tabs>
        <w:ind w:left="567" w:hanging="567"/>
        <w:rPr>
          <w:rFonts w:cs="Arial"/>
          <w:b/>
          <w:i/>
        </w:rPr>
      </w:pPr>
    </w:p>
    <w:p w14:paraId="37C67348" w14:textId="77777777" w:rsidR="00DC1E53" w:rsidRPr="00C278CB" w:rsidRDefault="00C45A7E" w:rsidP="00DC1E53">
      <w:pPr>
        <w:tabs>
          <w:tab w:val="left" w:pos="567"/>
        </w:tabs>
        <w:ind w:left="567" w:hanging="567"/>
        <w:rPr>
          <w:rFonts w:cs="Arial"/>
          <w:b/>
        </w:rPr>
      </w:pPr>
      <w:r w:rsidRPr="00C278CB">
        <w:rPr>
          <w:rFonts w:cs="Arial"/>
          <w:b/>
        </w:rPr>
        <w:t>COMMENTS OF THE MONITORING OFFICER</w:t>
      </w:r>
    </w:p>
    <w:p w14:paraId="37C67349" w14:textId="77777777" w:rsidR="00DC1E53" w:rsidRPr="00C278CB" w:rsidRDefault="005D1582" w:rsidP="00DC1E53">
      <w:pPr>
        <w:tabs>
          <w:tab w:val="left" w:pos="567"/>
        </w:tabs>
        <w:ind w:left="567" w:hanging="567"/>
        <w:rPr>
          <w:rFonts w:cs="Arial"/>
          <w:b/>
        </w:rPr>
      </w:pPr>
    </w:p>
    <w:p w14:paraId="37C6734A" w14:textId="644EF24D" w:rsidR="00DC1E53" w:rsidRPr="00F8045C" w:rsidRDefault="00C45A7E" w:rsidP="00DC1E53">
      <w:pPr>
        <w:pStyle w:val="Default"/>
        <w:numPr>
          <w:ilvl w:val="0"/>
          <w:numId w:val="17"/>
        </w:numPr>
        <w:rPr>
          <w:sz w:val="22"/>
          <w:szCs w:val="22"/>
        </w:rPr>
      </w:pPr>
      <w:r w:rsidRPr="00F8045C">
        <w:rPr>
          <w:sz w:val="22"/>
          <w:szCs w:val="22"/>
        </w:rPr>
        <w:t xml:space="preserve">Under the Accounts and Audit Regulations 2015 the Council is required to ‘undertake an effective internal audit to evaluate the effectiveness of its risk management, control and governance processes, </w:t>
      </w:r>
      <w:proofErr w:type="gramStart"/>
      <w:r w:rsidRPr="00F8045C">
        <w:rPr>
          <w:sz w:val="22"/>
          <w:szCs w:val="22"/>
        </w:rPr>
        <w:t>taking</w:t>
      </w:r>
      <w:proofErr w:type="gramEnd"/>
      <w:r w:rsidRPr="00F8045C">
        <w:rPr>
          <w:sz w:val="22"/>
          <w:szCs w:val="22"/>
        </w:rPr>
        <w:t xml:space="preserve"> into account public sector internal auditing standards or guidance’.  This report provides an update to the Committee for consideration and noting</w:t>
      </w:r>
      <w:r>
        <w:rPr>
          <w:sz w:val="22"/>
          <w:szCs w:val="22"/>
        </w:rPr>
        <w:t>. There are some exceptional circumstances this year which has resulted in a significant amount of unplanned work.</w:t>
      </w:r>
    </w:p>
    <w:p w14:paraId="37C6734B" w14:textId="77777777" w:rsidR="00DC1E53" w:rsidRPr="00C278CB" w:rsidRDefault="005D1582" w:rsidP="00DC1E53">
      <w:pPr>
        <w:rPr>
          <w:b/>
          <w:strike/>
          <w:szCs w:val="22"/>
        </w:rPr>
      </w:pPr>
    </w:p>
    <w:p w14:paraId="37C6734C" w14:textId="77777777" w:rsidR="00DC1E53" w:rsidRPr="00C278CB" w:rsidRDefault="00C45A7E" w:rsidP="00DC1E53">
      <w:pPr>
        <w:rPr>
          <w:b/>
          <w:szCs w:val="22"/>
        </w:rPr>
      </w:pPr>
      <w:r w:rsidRPr="00C278CB">
        <w:rPr>
          <w:b/>
          <w:szCs w:val="22"/>
        </w:rPr>
        <w:t xml:space="preserve">OTHER IMPLICATIONS: </w:t>
      </w:r>
    </w:p>
    <w:p w14:paraId="37C6734D" w14:textId="77777777" w:rsidR="00DC1E53" w:rsidRPr="00C278CB" w:rsidRDefault="005D1582" w:rsidP="00DC1E53">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1533B7" w14:paraId="37C67358" w14:textId="77777777" w:rsidTr="00DC1E53">
        <w:trPr>
          <w:trHeight w:val="334"/>
        </w:trPr>
        <w:tc>
          <w:tcPr>
            <w:tcW w:w="3544" w:type="dxa"/>
            <w:shd w:val="clear" w:color="auto" w:fill="auto"/>
          </w:tcPr>
          <w:p w14:paraId="37C6734E" w14:textId="77777777" w:rsidR="00DC1E53" w:rsidRPr="00C278CB" w:rsidRDefault="005D1582" w:rsidP="00DC1E53">
            <w:pPr>
              <w:ind w:left="360"/>
              <w:rPr>
                <w:b/>
                <w:szCs w:val="22"/>
              </w:rPr>
            </w:pPr>
          </w:p>
          <w:p w14:paraId="37C6734F" w14:textId="77777777" w:rsidR="00DC1E53" w:rsidRPr="00C278CB" w:rsidRDefault="00C45A7E" w:rsidP="00DC1E53">
            <w:pPr>
              <w:numPr>
                <w:ilvl w:val="0"/>
                <w:numId w:val="11"/>
              </w:numPr>
              <w:ind w:left="360"/>
              <w:rPr>
                <w:b/>
                <w:szCs w:val="22"/>
              </w:rPr>
            </w:pPr>
            <w:r w:rsidRPr="00C278CB">
              <w:rPr>
                <w:b/>
                <w:szCs w:val="22"/>
              </w:rPr>
              <w:t xml:space="preserve">Risk </w:t>
            </w:r>
          </w:p>
          <w:p w14:paraId="37C67350" w14:textId="77777777" w:rsidR="00DC1E53" w:rsidRPr="00C278CB" w:rsidRDefault="005D1582" w:rsidP="00DC1E53">
            <w:pPr>
              <w:rPr>
                <w:b/>
                <w:szCs w:val="22"/>
              </w:rPr>
            </w:pPr>
          </w:p>
          <w:p w14:paraId="37C67351" w14:textId="77777777" w:rsidR="00DC1E53" w:rsidRPr="00C278CB" w:rsidRDefault="005D1582" w:rsidP="00DC1E53">
            <w:pPr>
              <w:rPr>
                <w:b/>
                <w:szCs w:val="22"/>
              </w:rPr>
            </w:pPr>
          </w:p>
          <w:p w14:paraId="37C67352" w14:textId="77777777" w:rsidR="00DC1E53" w:rsidRPr="00C278CB" w:rsidRDefault="005D1582" w:rsidP="00DC1E53">
            <w:pPr>
              <w:rPr>
                <w:szCs w:val="22"/>
              </w:rPr>
            </w:pPr>
          </w:p>
        </w:tc>
        <w:tc>
          <w:tcPr>
            <w:tcW w:w="6379" w:type="dxa"/>
            <w:shd w:val="clear" w:color="auto" w:fill="auto"/>
          </w:tcPr>
          <w:p w14:paraId="37C67353" w14:textId="77777777" w:rsidR="00DC1E53" w:rsidRPr="00C278CB" w:rsidRDefault="005D1582" w:rsidP="00DC1E53">
            <w:pPr>
              <w:rPr>
                <w:szCs w:val="22"/>
              </w:rPr>
            </w:pPr>
          </w:p>
          <w:p w14:paraId="37C67354" w14:textId="77777777" w:rsidR="00DC1E53" w:rsidRDefault="00C45A7E" w:rsidP="00DC1E53">
            <w:pPr>
              <w:autoSpaceDE w:val="0"/>
              <w:autoSpaceDN w:val="0"/>
              <w:adjustRightInd w:val="0"/>
              <w:rPr>
                <w:rFonts w:ascii="ArialMT" w:hAnsi="ArialMT" w:cs="ArialMT"/>
                <w:szCs w:val="22"/>
              </w:rPr>
            </w:pPr>
            <w:r>
              <w:rPr>
                <w:rFonts w:ascii="ArialMT" w:hAnsi="ArialMT" w:cs="ArialMT"/>
                <w:szCs w:val="22"/>
              </w:rPr>
              <w:t>The matters raised in the report are cross cutting and impact</w:t>
            </w:r>
          </w:p>
          <w:p w14:paraId="37C67355" w14:textId="77777777" w:rsidR="00DC1E53" w:rsidRDefault="00C45A7E" w:rsidP="00DC1E53">
            <w:pPr>
              <w:autoSpaceDE w:val="0"/>
              <w:autoSpaceDN w:val="0"/>
              <w:adjustRightInd w:val="0"/>
              <w:rPr>
                <w:rFonts w:ascii="ArialMT" w:hAnsi="ArialMT" w:cs="ArialMT"/>
                <w:szCs w:val="22"/>
              </w:rPr>
            </w:pPr>
            <w:r>
              <w:rPr>
                <w:rFonts w:ascii="ArialMT" w:hAnsi="ArialMT" w:cs="ArialMT"/>
                <w:szCs w:val="22"/>
              </w:rPr>
              <w:t>upon those individual services reviewed and the Internal</w:t>
            </w:r>
          </w:p>
          <w:p w14:paraId="37C67356" w14:textId="77777777" w:rsidR="00DC1E53" w:rsidRDefault="00C45A7E" w:rsidP="00DC1E53">
            <w:pPr>
              <w:autoSpaceDE w:val="0"/>
              <w:autoSpaceDN w:val="0"/>
              <w:adjustRightInd w:val="0"/>
              <w:rPr>
                <w:rFonts w:ascii="ArialMT" w:hAnsi="ArialMT" w:cs="ArialMT"/>
                <w:szCs w:val="22"/>
              </w:rPr>
            </w:pPr>
            <w:r>
              <w:rPr>
                <w:rFonts w:ascii="ArialMT" w:hAnsi="ArialMT" w:cs="ArialMT"/>
                <w:szCs w:val="22"/>
              </w:rPr>
              <w:t>Control environment of the Council.</w:t>
            </w:r>
          </w:p>
          <w:p w14:paraId="37C67357" w14:textId="77777777" w:rsidR="00DC1E53" w:rsidRPr="00C278CB" w:rsidRDefault="00C45A7E" w:rsidP="00DC1E53">
            <w:pPr>
              <w:autoSpaceDE w:val="0"/>
              <w:autoSpaceDN w:val="0"/>
              <w:adjustRightInd w:val="0"/>
              <w:rPr>
                <w:i/>
                <w:szCs w:val="22"/>
              </w:rPr>
            </w:pPr>
            <w:r>
              <w:rPr>
                <w:rFonts w:ascii="ArialMT" w:hAnsi="ArialMT" w:cs="ArialMT"/>
                <w:szCs w:val="22"/>
              </w:rPr>
              <w:t>Failure to report the progress of the Audit Plan to the Governance Committee would result in the lack of awareness of those charged with the responsibility for the Governance of the Council of issues in regard to the Council’s overall control environment.  This could result in financial, legal and / or reputational harm to the Council.</w:t>
            </w:r>
          </w:p>
        </w:tc>
      </w:tr>
    </w:tbl>
    <w:p w14:paraId="37C67359" w14:textId="77777777" w:rsidR="00DC1E53" w:rsidRPr="00C278CB" w:rsidRDefault="005D1582" w:rsidP="00DC1E53">
      <w:pPr>
        <w:rPr>
          <w:b/>
          <w:szCs w:val="22"/>
        </w:rPr>
      </w:pPr>
    </w:p>
    <w:p w14:paraId="37C6735A" w14:textId="77777777" w:rsidR="00DC1E53" w:rsidRDefault="00C45A7E" w:rsidP="00DC1E53">
      <w:pPr>
        <w:tabs>
          <w:tab w:val="left" w:pos="567"/>
        </w:tabs>
        <w:rPr>
          <w:szCs w:val="22"/>
        </w:rPr>
      </w:pPr>
      <w:r w:rsidRPr="00C278CB">
        <w:rPr>
          <w:b/>
          <w:szCs w:val="22"/>
        </w:rPr>
        <w:t xml:space="preserve">BACKGROUND DOCUMENTS </w:t>
      </w:r>
      <w:r>
        <w:rPr>
          <w:b/>
          <w:szCs w:val="22"/>
        </w:rPr>
        <w:br/>
      </w:r>
    </w:p>
    <w:p w14:paraId="37C6735B" w14:textId="77777777" w:rsidR="00DC1E53" w:rsidRDefault="00C45A7E" w:rsidP="00DC1E53">
      <w:pPr>
        <w:tabs>
          <w:tab w:val="left" w:pos="567"/>
        </w:tabs>
        <w:rPr>
          <w:szCs w:val="22"/>
        </w:rPr>
      </w:pPr>
      <w:r>
        <w:rPr>
          <w:szCs w:val="22"/>
        </w:rPr>
        <w:t>South Ribble Internal Audit Plan 2019/20</w:t>
      </w:r>
    </w:p>
    <w:p w14:paraId="37C6735C" w14:textId="77777777" w:rsidR="00DC1E53" w:rsidRPr="00C0452B" w:rsidRDefault="00C45A7E" w:rsidP="00DC1E53">
      <w:pPr>
        <w:tabs>
          <w:tab w:val="left" w:pos="567"/>
        </w:tabs>
        <w:rPr>
          <w:szCs w:val="22"/>
        </w:rPr>
      </w:pPr>
      <w:r>
        <w:rPr>
          <w:szCs w:val="22"/>
        </w:rPr>
        <w:t>Shared Financial Services Audit Plan 2019/20</w:t>
      </w:r>
    </w:p>
    <w:p w14:paraId="37C6735D" w14:textId="77777777" w:rsidR="00DC1E53" w:rsidRPr="00C278CB" w:rsidRDefault="005D1582" w:rsidP="00DC1E53">
      <w:pPr>
        <w:tabs>
          <w:tab w:val="left" w:pos="567"/>
        </w:tabs>
        <w:rPr>
          <w:i/>
          <w:szCs w:val="22"/>
        </w:rPr>
      </w:pPr>
    </w:p>
    <w:p w14:paraId="37C6735E" w14:textId="77777777" w:rsidR="00DC1E53" w:rsidRPr="00C278CB" w:rsidRDefault="00C45A7E" w:rsidP="00DC1E53">
      <w:pPr>
        <w:tabs>
          <w:tab w:val="left" w:pos="567"/>
        </w:tabs>
        <w:rPr>
          <w:b/>
        </w:rPr>
      </w:pPr>
      <w:r w:rsidRPr="00C278CB">
        <w:rPr>
          <w:b/>
        </w:rPr>
        <w:t>APPENDICES (or There are no appendices to this report)</w:t>
      </w:r>
    </w:p>
    <w:p w14:paraId="37C6735F" w14:textId="77777777" w:rsidR="00DC1E53" w:rsidRPr="00C278CB" w:rsidRDefault="005D1582" w:rsidP="00DC1E53">
      <w:pPr>
        <w:tabs>
          <w:tab w:val="left" w:pos="567"/>
        </w:tabs>
        <w:rPr>
          <w:b/>
        </w:rPr>
      </w:pPr>
    </w:p>
    <w:p w14:paraId="37C67360" w14:textId="77777777" w:rsidR="00DC1E53" w:rsidRPr="00C0452B" w:rsidRDefault="00C45A7E" w:rsidP="00DC1E53">
      <w:pPr>
        <w:tabs>
          <w:tab w:val="left" w:pos="567"/>
        </w:tabs>
      </w:pPr>
      <w:r>
        <w:t>Appendix 1 – SRBC Internal Audit Plan 2019/20 Progress April – October 2019 for SRBC and Shared Services</w:t>
      </w:r>
    </w:p>
    <w:p w14:paraId="37C67361" w14:textId="77777777" w:rsidR="00DC1E53" w:rsidRPr="00C278CB" w:rsidRDefault="005D1582" w:rsidP="00DC1E53">
      <w:pPr>
        <w:tabs>
          <w:tab w:val="left" w:pos="567"/>
          <w:tab w:val="left" w:pos="2839"/>
        </w:tabs>
        <w:rPr>
          <w:b/>
          <w:szCs w:val="22"/>
        </w:rPr>
      </w:pPr>
    </w:p>
    <w:p w14:paraId="37C67362" w14:textId="77777777" w:rsidR="00DC1E53" w:rsidRPr="00C278CB" w:rsidRDefault="005D1582" w:rsidP="00DC1E53">
      <w:pPr>
        <w:tabs>
          <w:tab w:val="left" w:pos="2839"/>
        </w:tabs>
        <w:ind w:left="426" w:hanging="426"/>
        <w:rPr>
          <w:rFonts w:cs="Arial"/>
        </w:rPr>
      </w:pPr>
    </w:p>
    <w:p w14:paraId="37C67363" w14:textId="77777777" w:rsidR="00DC1E53" w:rsidRPr="00C278CB" w:rsidRDefault="00C45A7E" w:rsidP="00DC1E53">
      <w:pPr>
        <w:tabs>
          <w:tab w:val="left" w:pos="2839"/>
        </w:tabs>
        <w:ind w:left="426" w:hanging="426"/>
        <w:rPr>
          <w:rFonts w:cs="Arial"/>
        </w:rPr>
      </w:pPr>
      <w:r>
        <w:rPr>
          <w:rFonts w:cs="Arial"/>
        </w:rPr>
        <w:t>Janice Bamber</w:t>
      </w:r>
    </w:p>
    <w:p w14:paraId="37C67364" w14:textId="77777777" w:rsidR="00DC1E53" w:rsidRPr="00C278CB" w:rsidRDefault="00C45A7E" w:rsidP="00DC1E53">
      <w:pPr>
        <w:tabs>
          <w:tab w:val="left" w:pos="2839"/>
        </w:tabs>
        <w:rPr>
          <w:rFonts w:cs="Arial"/>
        </w:rPr>
      </w:pPr>
      <w:r>
        <w:rPr>
          <w:rFonts w:cs="Arial"/>
        </w:rPr>
        <w:t>Interim Head of Shared Assurance</w:t>
      </w:r>
    </w:p>
    <w:p w14:paraId="37C67365" w14:textId="77777777" w:rsidR="00DC1E53" w:rsidRPr="007F1945" w:rsidRDefault="005D1582" w:rsidP="00DC1E53">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554"/>
        <w:gridCol w:w="2357"/>
      </w:tblGrid>
      <w:tr w:rsidR="001533B7" w14:paraId="37C67369" w14:textId="77777777" w:rsidTr="00DC1E53">
        <w:tc>
          <w:tcPr>
            <w:tcW w:w="5700" w:type="dxa"/>
            <w:shd w:val="clear" w:color="auto" w:fill="auto"/>
          </w:tcPr>
          <w:p w14:paraId="37C67366" w14:textId="77777777" w:rsidR="00DC1E53" w:rsidRPr="0031059E" w:rsidRDefault="00C45A7E" w:rsidP="00DC1E53">
            <w:pPr>
              <w:rPr>
                <w:rFonts w:cs="Arial"/>
              </w:rPr>
            </w:pPr>
            <w:r w:rsidRPr="0031059E">
              <w:rPr>
                <w:rFonts w:cs="Arial"/>
              </w:rPr>
              <w:t>Report Author:</w:t>
            </w:r>
          </w:p>
        </w:tc>
        <w:tc>
          <w:tcPr>
            <w:tcW w:w="1559" w:type="dxa"/>
            <w:shd w:val="clear" w:color="auto" w:fill="auto"/>
          </w:tcPr>
          <w:p w14:paraId="37C67367" w14:textId="77777777" w:rsidR="00DC1E53" w:rsidRPr="0031059E" w:rsidRDefault="00C45A7E" w:rsidP="00DC1E53">
            <w:pPr>
              <w:rPr>
                <w:rFonts w:cs="Arial"/>
              </w:rPr>
            </w:pPr>
            <w:r w:rsidRPr="0031059E">
              <w:rPr>
                <w:rFonts w:cs="Arial"/>
              </w:rPr>
              <w:t>Telephone:</w:t>
            </w:r>
          </w:p>
        </w:tc>
        <w:tc>
          <w:tcPr>
            <w:tcW w:w="2380" w:type="dxa"/>
            <w:shd w:val="clear" w:color="auto" w:fill="auto"/>
          </w:tcPr>
          <w:p w14:paraId="37C67368" w14:textId="77777777" w:rsidR="00DC1E53" w:rsidRPr="0031059E" w:rsidRDefault="00C45A7E" w:rsidP="00DC1E53">
            <w:pPr>
              <w:rPr>
                <w:rFonts w:cs="Arial"/>
              </w:rPr>
            </w:pPr>
            <w:r w:rsidRPr="0031059E">
              <w:rPr>
                <w:rFonts w:cs="Arial"/>
              </w:rPr>
              <w:t>Date:</w:t>
            </w:r>
          </w:p>
        </w:tc>
      </w:tr>
      <w:tr w:rsidR="001533B7" w14:paraId="37C6736D" w14:textId="77777777" w:rsidTr="00DC1E53">
        <w:tc>
          <w:tcPr>
            <w:tcW w:w="5700" w:type="dxa"/>
            <w:shd w:val="clear" w:color="auto" w:fill="auto"/>
          </w:tcPr>
          <w:p w14:paraId="37C6736A" w14:textId="77777777" w:rsidR="00DC1E53" w:rsidRPr="0031059E" w:rsidRDefault="00C45A7E" w:rsidP="00DC1E53">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Janice Bamber</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Interim Head of Shared Assurance Services</w:t>
            </w:r>
            <w:r>
              <w:rPr>
                <w:rFonts w:cs="Arial"/>
              </w:rPr>
              <w:fldChar w:fldCharType="end"/>
            </w:r>
          </w:p>
        </w:tc>
        <w:tc>
          <w:tcPr>
            <w:tcW w:w="1559" w:type="dxa"/>
            <w:shd w:val="clear" w:color="auto" w:fill="auto"/>
          </w:tcPr>
          <w:p w14:paraId="37C6736B" w14:textId="77777777" w:rsidR="00DC1E53" w:rsidRPr="0031059E" w:rsidRDefault="00C45A7E" w:rsidP="00DC1E53">
            <w:pPr>
              <w:rPr>
                <w:rFonts w:cs="Arial"/>
              </w:rPr>
            </w:pPr>
            <w:r>
              <w:rPr>
                <w:rFonts w:cs="Arial"/>
              </w:rPr>
              <w:t>01772 625272</w:t>
            </w:r>
          </w:p>
        </w:tc>
        <w:tc>
          <w:tcPr>
            <w:tcW w:w="2380" w:type="dxa"/>
            <w:shd w:val="clear" w:color="auto" w:fill="auto"/>
          </w:tcPr>
          <w:p w14:paraId="37C6736C" w14:textId="77777777" w:rsidR="00DC1E53" w:rsidRPr="0031059E" w:rsidRDefault="00C45A7E" w:rsidP="00DC1E53">
            <w:pPr>
              <w:rPr>
                <w:rFonts w:cs="Arial"/>
              </w:rPr>
            </w:pPr>
            <w:r>
              <w:rPr>
                <w:rFonts w:cs="Arial"/>
              </w:rPr>
              <w:t>11</w:t>
            </w:r>
            <w:r w:rsidRPr="00C0452B">
              <w:rPr>
                <w:rFonts w:cs="Arial"/>
                <w:vertAlign w:val="superscript"/>
              </w:rPr>
              <w:t>th</w:t>
            </w:r>
            <w:r>
              <w:rPr>
                <w:rFonts w:cs="Arial"/>
              </w:rPr>
              <w:t xml:space="preserve"> November 2019</w:t>
            </w:r>
          </w:p>
        </w:tc>
      </w:tr>
    </w:tbl>
    <w:p w14:paraId="37C6736E" w14:textId="77777777" w:rsidR="00DC1E53" w:rsidRDefault="005D1582" w:rsidP="00DC1E53">
      <w:pPr>
        <w:tabs>
          <w:tab w:val="left" w:pos="2839"/>
        </w:tabs>
        <w:rPr>
          <w:rFonts w:cs="Arial"/>
        </w:rPr>
      </w:pPr>
    </w:p>
    <w:p w14:paraId="37C6736F" w14:textId="77777777" w:rsidR="00DC1E53" w:rsidRDefault="005D1582" w:rsidP="00DC1E53">
      <w:pPr>
        <w:tabs>
          <w:tab w:val="left" w:pos="2839"/>
        </w:tabs>
        <w:rPr>
          <w:rFonts w:cs="Arial"/>
        </w:rPr>
      </w:pPr>
    </w:p>
    <w:p w14:paraId="37C67370" w14:textId="77777777" w:rsidR="00DC1E53" w:rsidRDefault="00C45A7E">
      <w:pPr>
        <w:rPr>
          <w:rFonts w:cs="Arial"/>
        </w:rPr>
      </w:pPr>
      <w:r>
        <w:rPr>
          <w:rFonts w:cs="Arial"/>
        </w:rPr>
        <w:br w:type="page"/>
      </w:r>
    </w:p>
    <w:p w14:paraId="37C67371" w14:textId="77777777" w:rsidR="00DC1E53" w:rsidRDefault="005D1582" w:rsidP="00DC1E53">
      <w:pPr>
        <w:tabs>
          <w:tab w:val="left" w:pos="2839"/>
        </w:tabs>
        <w:rPr>
          <w:rFonts w:cs="Arial"/>
        </w:rPr>
        <w:sectPr w:rsidR="00DC1E53" w:rsidSect="00DC1E53">
          <w:footerReference w:type="default" r:id="rId9"/>
          <w:type w:val="continuous"/>
          <w:pgSz w:w="11906" w:h="16838" w:code="9"/>
          <w:pgMar w:top="1134" w:right="1134" w:bottom="964" w:left="1134" w:header="720" w:footer="720" w:gutter="0"/>
          <w:pgNumType w:start="1"/>
          <w:cols w:space="720"/>
        </w:sectPr>
      </w:pPr>
    </w:p>
    <w:p w14:paraId="37C67372" w14:textId="77777777" w:rsidR="00DC1E53" w:rsidRDefault="00C45A7E" w:rsidP="00DC1E53">
      <w:pPr>
        <w:tabs>
          <w:tab w:val="left" w:pos="2839"/>
        </w:tabs>
        <w:jc w:val="right"/>
        <w:rPr>
          <w:rFonts w:cs="Arial"/>
          <w:b/>
        </w:rPr>
      </w:pPr>
      <w:r>
        <w:rPr>
          <w:rFonts w:cs="Arial"/>
          <w:b/>
        </w:rPr>
        <w:lastRenderedPageBreak/>
        <w:t>Appendix 1</w:t>
      </w:r>
    </w:p>
    <w:p w14:paraId="37C67373" w14:textId="77777777" w:rsidR="00DC1E53" w:rsidRDefault="00C45A7E" w:rsidP="00DC1E53">
      <w:pPr>
        <w:jc w:val="center"/>
        <w:rPr>
          <w:b/>
          <w:sz w:val="20"/>
        </w:rPr>
      </w:pPr>
      <w:r>
        <w:rPr>
          <w:b/>
          <w:sz w:val="20"/>
        </w:rPr>
        <w:t>INTERNAL AUDIT PLANS 2019/20</w:t>
      </w:r>
    </w:p>
    <w:p w14:paraId="37C67374" w14:textId="77777777" w:rsidR="00DC1E53" w:rsidRDefault="00C45A7E" w:rsidP="00DC1E53">
      <w:pPr>
        <w:jc w:val="center"/>
        <w:rPr>
          <w:b/>
          <w:sz w:val="20"/>
        </w:rPr>
      </w:pPr>
      <w:r>
        <w:rPr>
          <w:b/>
          <w:sz w:val="20"/>
        </w:rPr>
        <w:t>SOUTH RIBBLE COUNCIL</w:t>
      </w:r>
    </w:p>
    <w:tbl>
      <w:tblPr>
        <w:tblW w:w="153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55"/>
        <w:gridCol w:w="989"/>
        <w:gridCol w:w="36"/>
        <w:gridCol w:w="630"/>
        <w:gridCol w:w="40"/>
        <w:gridCol w:w="590"/>
        <w:gridCol w:w="23"/>
        <w:gridCol w:w="697"/>
        <w:gridCol w:w="1800"/>
        <w:gridCol w:w="1274"/>
        <w:gridCol w:w="76"/>
        <w:gridCol w:w="5760"/>
      </w:tblGrid>
      <w:tr w:rsidR="001533B7" w14:paraId="37C6737F" w14:textId="77777777" w:rsidTr="005D1070">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67375" w14:textId="77777777" w:rsidR="00DC1E53" w:rsidRPr="00BB4C23" w:rsidRDefault="00C45A7E" w:rsidP="00DC1E53">
            <w:pPr>
              <w:jc w:val="center"/>
              <w:rPr>
                <w:b/>
                <w:sz w:val="16"/>
                <w:szCs w:val="16"/>
              </w:rPr>
            </w:pPr>
            <w:r w:rsidRPr="00BB4C23">
              <w:rPr>
                <w:b/>
                <w:sz w:val="16"/>
                <w:szCs w:val="16"/>
              </w:rPr>
              <w:t>WORK</w:t>
            </w:r>
            <w:r>
              <w:rPr>
                <w:b/>
                <w:sz w:val="16"/>
                <w:szCs w:val="16"/>
              </w:rPr>
              <w:t xml:space="preserve"> </w:t>
            </w:r>
            <w:r w:rsidRPr="00BB4C23">
              <w:rPr>
                <w:b/>
                <w:sz w:val="16"/>
                <w:szCs w:val="16"/>
              </w:rPr>
              <w:t>AREA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7376" w14:textId="77777777" w:rsidR="00DC1E53" w:rsidRPr="00BB4C23" w:rsidRDefault="00C45A7E" w:rsidP="00DC1E53">
            <w:pPr>
              <w:jc w:val="center"/>
              <w:rPr>
                <w:b/>
                <w:sz w:val="16"/>
                <w:szCs w:val="16"/>
              </w:rPr>
            </w:pPr>
            <w:r w:rsidRPr="00BB4C23">
              <w:rPr>
                <w:b/>
                <w:sz w:val="16"/>
                <w:szCs w:val="16"/>
              </w:rPr>
              <w:t>RISK</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C67377" w14:textId="77777777" w:rsidR="00DC1E53" w:rsidRDefault="00C45A7E" w:rsidP="00DC1E53">
            <w:pPr>
              <w:jc w:val="center"/>
              <w:rPr>
                <w:b/>
                <w:sz w:val="16"/>
                <w:szCs w:val="16"/>
              </w:rPr>
            </w:pPr>
            <w:r w:rsidRPr="00BB4C23">
              <w:rPr>
                <w:b/>
                <w:sz w:val="16"/>
                <w:szCs w:val="16"/>
              </w:rPr>
              <w:t>EST</w:t>
            </w:r>
          </w:p>
          <w:p w14:paraId="37C67378" w14:textId="77777777" w:rsidR="00DC1E53" w:rsidRPr="00BB4C23" w:rsidRDefault="00C45A7E" w:rsidP="00DC1E53">
            <w:pPr>
              <w:jc w:val="center"/>
              <w:rPr>
                <w:b/>
                <w:sz w:val="16"/>
                <w:szCs w:val="16"/>
              </w:rPr>
            </w:pPr>
            <w:r>
              <w:rPr>
                <w:b/>
                <w:sz w:val="16"/>
                <w:szCs w:val="16"/>
              </w:rPr>
              <w:t>(Days)</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67379" w14:textId="77777777" w:rsidR="00DC1E53" w:rsidRPr="00BB4C23" w:rsidRDefault="00C45A7E" w:rsidP="00DC1E53">
            <w:pPr>
              <w:jc w:val="center"/>
              <w:rPr>
                <w:b/>
                <w:sz w:val="16"/>
                <w:szCs w:val="16"/>
              </w:rPr>
            </w:pPr>
            <w:r w:rsidRPr="00BB4C23">
              <w:rPr>
                <w:b/>
                <w:sz w:val="16"/>
                <w:szCs w:val="16"/>
              </w:rPr>
              <w:t>ACT</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737A" w14:textId="77777777" w:rsidR="00DC1E53" w:rsidRPr="00BB4C23" w:rsidRDefault="00C45A7E" w:rsidP="00DC1E53">
            <w:pPr>
              <w:jc w:val="center"/>
              <w:rPr>
                <w:b/>
                <w:sz w:val="16"/>
                <w:szCs w:val="16"/>
              </w:rPr>
            </w:pPr>
            <w:r w:rsidRPr="00BB4C23">
              <w:rPr>
                <w:b/>
                <w:sz w:val="16"/>
                <w:szCs w:val="16"/>
              </w:rPr>
              <w:t>BAL</w:t>
            </w:r>
          </w:p>
        </w:tc>
        <w:tc>
          <w:tcPr>
            <w:tcW w:w="1800" w:type="dxa"/>
            <w:tcBorders>
              <w:top w:val="single" w:sz="4" w:space="0" w:color="auto"/>
              <w:left w:val="single" w:sz="4" w:space="0" w:color="auto"/>
              <w:bottom w:val="single" w:sz="4" w:space="0" w:color="auto"/>
              <w:right w:val="single" w:sz="4" w:space="0" w:color="auto"/>
            </w:tcBorders>
            <w:vAlign w:val="center"/>
          </w:tcPr>
          <w:p w14:paraId="37C6737B" w14:textId="77777777" w:rsidR="00DC1E53" w:rsidRPr="00BB4C23" w:rsidRDefault="00C45A7E" w:rsidP="00DC1E53">
            <w:pPr>
              <w:jc w:val="center"/>
              <w:rPr>
                <w:b/>
                <w:sz w:val="16"/>
                <w:szCs w:val="16"/>
              </w:rPr>
            </w:pPr>
            <w:r>
              <w:rPr>
                <w:b/>
                <w:sz w:val="16"/>
                <w:szCs w:val="16"/>
              </w:rPr>
              <w:t>REVIEW STATUS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737C" w14:textId="77777777" w:rsidR="00DC1E53" w:rsidRPr="00BB4C23" w:rsidRDefault="00C45A7E" w:rsidP="00DC1E53">
            <w:pPr>
              <w:jc w:val="center"/>
              <w:rPr>
                <w:b/>
                <w:sz w:val="16"/>
                <w:szCs w:val="16"/>
              </w:rPr>
            </w:pPr>
            <w:r w:rsidRPr="00BB4C23">
              <w:rPr>
                <w:b/>
                <w:sz w:val="16"/>
                <w:szCs w:val="16"/>
              </w:rPr>
              <w:t>ASSURANCE</w:t>
            </w:r>
          </w:p>
          <w:p w14:paraId="37C6737D" w14:textId="77777777" w:rsidR="00DC1E53" w:rsidRPr="00BB4C23" w:rsidRDefault="00C45A7E" w:rsidP="00DC1E53">
            <w:pPr>
              <w:jc w:val="center"/>
              <w:rPr>
                <w:b/>
                <w:sz w:val="16"/>
                <w:szCs w:val="16"/>
              </w:rPr>
            </w:pPr>
            <w:r w:rsidRPr="00BB4C23">
              <w:rPr>
                <w:b/>
                <w:sz w:val="16"/>
                <w:szCs w:val="16"/>
              </w:rPr>
              <w:t>RATING</w:t>
            </w: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6737E" w14:textId="77777777" w:rsidR="00DC1E53" w:rsidRPr="00BB4C23" w:rsidRDefault="00C45A7E" w:rsidP="00DC1E53">
            <w:pPr>
              <w:jc w:val="center"/>
              <w:rPr>
                <w:b/>
                <w:sz w:val="16"/>
                <w:szCs w:val="16"/>
              </w:rPr>
            </w:pPr>
            <w:r>
              <w:rPr>
                <w:b/>
                <w:sz w:val="16"/>
                <w:szCs w:val="16"/>
              </w:rPr>
              <w:t>STATUS</w:t>
            </w:r>
          </w:p>
        </w:tc>
      </w:tr>
      <w:tr w:rsidR="001533B7" w14:paraId="37C67381" w14:textId="77777777" w:rsidTr="00DC1E53">
        <w:trPr>
          <w:trHeight w:val="221"/>
        </w:trPr>
        <w:tc>
          <w:tcPr>
            <w:tcW w:w="15300"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37C67380" w14:textId="77777777" w:rsidR="00DC1E53" w:rsidRPr="006D60E5" w:rsidRDefault="00C45A7E" w:rsidP="00DC1E53">
            <w:pPr>
              <w:rPr>
                <w:b/>
                <w:sz w:val="20"/>
                <w:u w:val="single"/>
              </w:rPr>
            </w:pPr>
            <w:r w:rsidRPr="006D60E5">
              <w:rPr>
                <w:b/>
                <w:sz w:val="20"/>
                <w:u w:val="single"/>
              </w:rPr>
              <w:t xml:space="preserve">AUDIT PLANNED WORK </w:t>
            </w:r>
          </w:p>
        </w:tc>
      </w:tr>
      <w:tr w:rsidR="001533B7" w14:paraId="37C6738A" w14:textId="77777777" w:rsidTr="005D1070">
        <w:trPr>
          <w:trHeight w:val="206"/>
        </w:trPr>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82" w14:textId="77777777" w:rsidR="00DC1E53" w:rsidRPr="00BB4C23" w:rsidRDefault="00C45A7E" w:rsidP="00DC1E53">
            <w:pPr>
              <w:rPr>
                <w:sz w:val="16"/>
                <w:szCs w:val="16"/>
              </w:rPr>
            </w:pPr>
            <w:r w:rsidRPr="00065D37">
              <w:rPr>
                <w:sz w:val="16"/>
                <w:szCs w:val="16"/>
              </w:rPr>
              <w:t>Areas of work to be identified</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383" w14:textId="77777777" w:rsidR="00DC1E53" w:rsidRPr="00BB4C23" w:rsidRDefault="005D1582" w:rsidP="00DC1E53">
            <w:pPr>
              <w:rPr>
                <w:sz w:val="16"/>
                <w:szCs w:val="16"/>
              </w:rPr>
            </w:pP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384" w14:textId="77777777" w:rsidR="00DC1E53" w:rsidRPr="00BB4C23" w:rsidRDefault="00C45A7E" w:rsidP="00DC1E53">
            <w:pPr>
              <w:jc w:val="center"/>
              <w:rPr>
                <w:sz w:val="16"/>
                <w:szCs w:val="16"/>
              </w:rPr>
            </w:pPr>
            <w:r>
              <w:rPr>
                <w:sz w:val="16"/>
                <w:szCs w:val="16"/>
              </w:rPr>
              <w:t>60</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85" w14:textId="77777777" w:rsidR="00DC1E53" w:rsidRPr="00BB4C23" w:rsidRDefault="00C45A7E" w:rsidP="00DC1E53">
            <w:pPr>
              <w:jc w:val="center"/>
              <w:rPr>
                <w:sz w:val="16"/>
                <w:szCs w:val="16"/>
              </w:rPr>
            </w:pPr>
            <w:r>
              <w:rPr>
                <w:sz w:val="16"/>
                <w:szCs w:val="16"/>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C67386" w14:textId="77777777" w:rsidR="00DC1E53" w:rsidRPr="00BB4C23" w:rsidRDefault="00C45A7E" w:rsidP="00DC1E53">
            <w:pPr>
              <w:jc w:val="center"/>
              <w:rPr>
                <w:sz w:val="16"/>
                <w:szCs w:val="16"/>
              </w:rPr>
            </w:pPr>
            <w:r>
              <w:rPr>
                <w:sz w:val="16"/>
                <w:szCs w:val="16"/>
              </w:rPr>
              <w:t>60</w:t>
            </w:r>
          </w:p>
        </w:tc>
        <w:tc>
          <w:tcPr>
            <w:tcW w:w="1800" w:type="dxa"/>
            <w:tcBorders>
              <w:top w:val="single" w:sz="4" w:space="0" w:color="auto"/>
              <w:left w:val="single" w:sz="4" w:space="0" w:color="auto"/>
              <w:bottom w:val="single" w:sz="4" w:space="0" w:color="auto"/>
              <w:right w:val="single" w:sz="4" w:space="0" w:color="auto"/>
            </w:tcBorders>
            <w:vAlign w:val="center"/>
          </w:tcPr>
          <w:p w14:paraId="37C67387" w14:textId="77777777" w:rsidR="00DC1E53" w:rsidRPr="007C0A55" w:rsidRDefault="005D1582" w:rsidP="00DC1E53">
            <w:pPr>
              <w:rPr>
                <w:sz w:val="16"/>
                <w:szCs w:val="16"/>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C67388" w14:textId="77777777" w:rsidR="00DC1E53" w:rsidRPr="00504101" w:rsidRDefault="005D1582" w:rsidP="00DC1E53">
            <w:pPr>
              <w:jc w:val="center"/>
              <w:rPr>
                <w:b/>
                <w:sz w:val="16"/>
                <w:szCs w:val="16"/>
              </w:rP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89" w14:textId="77777777" w:rsidR="00DC1E53" w:rsidRPr="00BB4C23" w:rsidRDefault="005D1582" w:rsidP="00DC1E53">
            <w:pPr>
              <w:rPr>
                <w:sz w:val="16"/>
                <w:szCs w:val="16"/>
              </w:rPr>
            </w:pPr>
          </w:p>
        </w:tc>
      </w:tr>
      <w:tr w:rsidR="001533B7" w14:paraId="37C6738C" w14:textId="77777777" w:rsidTr="00DC1E53">
        <w:trPr>
          <w:trHeight w:val="221"/>
        </w:trPr>
        <w:tc>
          <w:tcPr>
            <w:tcW w:w="15300"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37C6738B" w14:textId="77777777" w:rsidR="00DC1E53" w:rsidRPr="00BB4C23" w:rsidRDefault="00C45A7E" w:rsidP="00DC1E53">
            <w:pPr>
              <w:rPr>
                <w:b/>
                <w:sz w:val="16"/>
                <w:szCs w:val="16"/>
              </w:rPr>
            </w:pPr>
            <w:r>
              <w:rPr>
                <w:b/>
                <w:sz w:val="16"/>
                <w:szCs w:val="16"/>
              </w:rPr>
              <w:t>CORPORATE</w:t>
            </w:r>
          </w:p>
        </w:tc>
      </w:tr>
      <w:tr w:rsidR="001533B7" w14:paraId="37C67395" w14:textId="77777777" w:rsidTr="005D1070">
        <w:trPr>
          <w:trHeight w:val="221"/>
        </w:trPr>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8D" w14:textId="77777777" w:rsidR="00DC1E53" w:rsidRPr="00646DA0" w:rsidRDefault="00C45A7E" w:rsidP="00DC1E53">
            <w:pPr>
              <w:rPr>
                <w:sz w:val="16"/>
                <w:szCs w:val="16"/>
              </w:rPr>
            </w:pPr>
            <w:r>
              <w:rPr>
                <w:sz w:val="16"/>
                <w:szCs w:val="16"/>
              </w:rPr>
              <w:t>Corporate Complaints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38E" w14:textId="77777777" w:rsidR="00DC1E53" w:rsidRPr="00810D92" w:rsidRDefault="00C45A7E" w:rsidP="00DC1E53">
            <w:pPr>
              <w:jc w:val="center"/>
              <w:rPr>
                <w:sz w:val="16"/>
                <w:szCs w:val="16"/>
              </w:rPr>
            </w:pPr>
            <w:r w:rsidRPr="00810D92">
              <w:rPr>
                <w:sz w:val="16"/>
                <w:szCs w:val="16"/>
              </w:rPr>
              <w:t>Medium</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38F" w14:textId="77777777" w:rsidR="00DC1E53" w:rsidRPr="00646DA0" w:rsidRDefault="00C45A7E" w:rsidP="00DC1E53">
            <w:pPr>
              <w:jc w:val="center"/>
              <w:rPr>
                <w:sz w:val="16"/>
                <w:szCs w:val="16"/>
              </w:rPr>
            </w:pPr>
            <w:r>
              <w:rPr>
                <w:sz w:val="16"/>
                <w:szCs w:val="16"/>
              </w:rPr>
              <w:t>10</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90" w14:textId="77777777" w:rsidR="00DC1E53" w:rsidRPr="00646DA0" w:rsidRDefault="00C45A7E" w:rsidP="00DC1E53">
            <w:pPr>
              <w:jc w:val="center"/>
              <w:rPr>
                <w:sz w:val="16"/>
                <w:szCs w:val="16"/>
              </w:rPr>
            </w:pPr>
            <w:r>
              <w:rPr>
                <w:sz w:val="16"/>
                <w:szCs w:val="16"/>
              </w:rPr>
              <w:t>5.2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C67391" w14:textId="77777777" w:rsidR="00DC1E53" w:rsidRPr="00646DA0" w:rsidRDefault="00C45A7E" w:rsidP="00DC1E53">
            <w:pPr>
              <w:jc w:val="center"/>
              <w:rPr>
                <w:sz w:val="16"/>
                <w:szCs w:val="16"/>
              </w:rPr>
            </w:pPr>
            <w:r>
              <w:rPr>
                <w:sz w:val="16"/>
                <w:szCs w:val="16"/>
              </w:rPr>
              <w:t>4.8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C67392" w14:textId="77777777" w:rsidR="00DC1E53" w:rsidRPr="002C51B3" w:rsidRDefault="005D1582" w:rsidP="00DC1E53">
            <w:pPr>
              <w:jc w:val="center"/>
              <w:rPr>
                <w:b/>
                <w:sz w:val="16"/>
                <w:szCs w:val="16"/>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C67393" w14:textId="77777777" w:rsidR="00DC1E53" w:rsidRPr="00646DA0" w:rsidRDefault="005D1582" w:rsidP="00DC1E53">
            <w:pPr>
              <w:jc w:val="center"/>
              <w:rPr>
                <w:b/>
                <w:sz w:val="16"/>
                <w:szCs w:val="16"/>
              </w:rP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94" w14:textId="77777777" w:rsidR="00DC1E53" w:rsidRPr="00BB4C23" w:rsidRDefault="00C45A7E" w:rsidP="00DC1E53">
            <w:pPr>
              <w:rPr>
                <w:sz w:val="16"/>
                <w:szCs w:val="16"/>
              </w:rPr>
            </w:pPr>
            <w:r>
              <w:rPr>
                <w:sz w:val="16"/>
                <w:szCs w:val="16"/>
              </w:rPr>
              <w:t>Review of Complaints ongoing as part of investigation work</w:t>
            </w:r>
          </w:p>
        </w:tc>
      </w:tr>
      <w:tr w:rsidR="001533B7" w14:paraId="37C67397" w14:textId="77777777" w:rsidTr="00DC1E53">
        <w:trPr>
          <w:trHeight w:val="221"/>
        </w:trPr>
        <w:tc>
          <w:tcPr>
            <w:tcW w:w="15300"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37C67396" w14:textId="77777777" w:rsidR="00DC1E53" w:rsidRDefault="00C45A7E" w:rsidP="00DC1E53">
            <w:pPr>
              <w:rPr>
                <w:b/>
                <w:sz w:val="16"/>
                <w:szCs w:val="16"/>
              </w:rPr>
            </w:pPr>
            <w:r>
              <w:rPr>
                <w:b/>
                <w:sz w:val="16"/>
                <w:szCs w:val="16"/>
              </w:rPr>
              <w:t>RESOURCES &amp; TRANSFORMATION</w:t>
            </w:r>
          </w:p>
        </w:tc>
      </w:tr>
      <w:tr w:rsidR="001533B7" w14:paraId="37C67399" w14:textId="77777777" w:rsidTr="00DC1E53">
        <w:trPr>
          <w:trHeight w:val="221"/>
        </w:trPr>
        <w:tc>
          <w:tcPr>
            <w:tcW w:w="15300" w:type="dxa"/>
            <w:gridSpan w:val="13"/>
            <w:tcBorders>
              <w:top w:val="single" w:sz="4" w:space="0" w:color="auto"/>
              <w:left w:val="single" w:sz="4" w:space="0" w:color="auto"/>
              <w:bottom w:val="single" w:sz="4" w:space="0" w:color="auto"/>
              <w:right w:val="single" w:sz="4" w:space="0" w:color="auto"/>
            </w:tcBorders>
            <w:vAlign w:val="center"/>
          </w:tcPr>
          <w:p w14:paraId="37C67398" w14:textId="77777777" w:rsidR="00DC1E53" w:rsidRDefault="00C45A7E" w:rsidP="00DC1E53">
            <w:pPr>
              <w:rPr>
                <w:b/>
                <w:sz w:val="16"/>
                <w:szCs w:val="16"/>
              </w:rPr>
            </w:pPr>
            <w:r>
              <w:rPr>
                <w:b/>
                <w:sz w:val="16"/>
                <w:szCs w:val="16"/>
              </w:rPr>
              <w:t>HR</w:t>
            </w:r>
          </w:p>
        </w:tc>
      </w:tr>
      <w:tr w:rsidR="001533B7" w14:paraId="37C673A2" w14:textId="77777777" w:rsidTr="005D1070">
        <w:trPr>
          <w:trHeight w:val="221"/>
        </w:trPr>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9A" w14:textId="77777777" w:rsidR="00DC1E53" w:rsidRPr="00646DA0" w:rsidRDefault="00C45A7E" w:rsidP="00DC1E53">
            <w:pPr>
              <w:rPr>
                <w:sz w:val="16"/>
                <w:szCs w:val="16"/>
              </w:rPr>
            </w:pPr>
            <w:r>
              <w:rPr>
                <w:sz w:val="16"/>
                <w:szCs w:val="16"/>
              </w:rPr>
              <w:t>Absence Management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39B" w14:textId="77777777" w:rsidR="00DC1E53" w:rsidRPr="00810D92" w:rsidRDefault="00C45A7E" w:rsidP="00DC1E53">
            <w:pPr>
              <w:jc w:val="center"/>
              <w:rPr>
                <w:sz w:val="16"/>
                <w:szCs w:val="16"/>
              </w:rPr>
            </w:pPr>
            <w:r w:rsidRPr="00810D92">
              <w:rPr>
                <w:sz w:val="16"/>
                <w:szCs w:val="16"/>
              </w:rPr>
              <w:t>Medium</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39C" w14:textId="77777777" w:rsidR="00DC1E53" w:rsidRPr="00646DA0" w:rsidRDefault="00C45A7E" w:rsidP="00DC1E53">
            <w:pPr>
              <w:jc w:val="center"/>
              <w:rPr>
                <w:sz w:val="16"/>
                <w:szCs w:val="16"/>
              </w:rPr>
            </w:pPr>
            <w:r>
              <w:rPr>
                <w:sz w:val="16"/>
                <w:szCs w:val="16"/>
              </w:rPr>
              <w:t>10</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9D" w14:textId="77777777" w:rsidR="00DC1E53" w:rsidRPr="00646DA0" w:rsidRDefault="00C45A7E" w:rsidP="00DC1E53">
            <w:pPr>
              <w:jc w:val="center"/>
              <w:rPr>
                <w:sz w:val="16"/>
                <w:szCs w:val="16"/>
              </w:rPr>
            </w:pPr>
            <w:r>
              <w:rPr>
                <w:sz w:val="16"/>
                <w:szCs w:val="16"/>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C6739E" w14:textId="77777777" w:rsidR="00DC1E53" w:rsidRPr="00646DA0" w:rsidRDefault="00C45A7E" w:rsidP="00DC1E53">
            <w:pPr>
              <w:jc w:val="center"/>
              <w:rPr>
                <w:sz w:val="16"/>
                <w:szCs w:val="16"/>
              </w:rPr>
            </w:pPr>
            <w:r>
              <w:rPr>
                <w:sz w:val="16"/>
                <w:szCs w:val="16"/>
              </w:rPr>
              <w:t>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C6739F" w14:textId="77777777" w:rsidR="00DC1E53" w:rsidRPr="002C51B3" w:rsidRDefault="005D1582" w:rsidP="00DC1E53">
            <w:pPr>
              <w:jc w:val="center"/>
              <w:rPr>
                <w:b/>
                <w:sz w:val="16"/>
                <w:szCs w:val="16"/>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C673A0" w14:textId="77777777" w:rsidR="00DC1E53" w:rsidRPr="00646DA0" w:rsidRDefault="005D1582" w:rsidP="00DC1E53">
            <w:pPr>
              <w:jc w:val="center"/>
              <w:rPr>
                <w:b/>
                <w:sz w:val="16"/>
                <w:szCs w:val="16"/>
              </w:rP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A1" w14:textId="77777777" w:rsidR="00DC1E53" w:rsidRPr="00BB4C23" w:rsidRDefault="005D1582" w:rsidP="00DC1E53">
            <w:pPr>
              <w:rPr>
                <w:sz w:val="16"/>
                <w:szCs w:val="16"/>
              </w:rPr>
            </w:pPr>
          </w:p>
        </w:tc>
      </w:tr>
      <w:tr w:rsidR="001533B7" w14:paraId="37C673A4" w14:textId="77777777" w:rsidTr="00DC1E53">
        <w:trPr>
          <w:trHeight w:val="221"/>
        </w:trPr>
        <w:tc>
          <w:tcPr>
            <w:tcW w:w="15300" w:type="dxa"/>
            <w:gridSpan w:val="13"/>
            <w:tcBorders>
              <w:top w:val="single" w:sz="4" w:space="0" w:color="auto"/>
              <w:left w:val="single" w:sz="4" w:space="0" w:color="auto"/>
              <w:bottom w:val="single" w:sz="4" w:space="0" w:color="auto"/>
              <w:right w:val="single" w:sz="4" w:space="0" w:color="auto"/>
            </w:tcBorders>
            <w:vAlign w:val="center"/>
          </w:tcPr>
          <w:p w14:paraId="37C673A3" w14:textId="77777777" w:rsidR="00DC1E53" w:rsidRPr="00BB4C23" w:rsidRDefault="00C45A7E" w:rsidP="00DC1E53">
            <w:pPr>
              <w:rPr>
                <w:b/>
                <w:sz w:val="16"/>
                <w:szCs w:val="16"/>
              </w:rPr>
            </w:pPr>
            <w:r>
              <w:rPr>
                <w:b/>
                <w:sz w:val="16"/>
                <w:szCs w:val="16"/>
              </w:rPr>
              <w:t>Democratic Services</w:t>
            </w:r>
          </w:p>
        </w:tc>
      </w:tr>
      <w:tr w:rsidR="001533B7" w14:paraId="37C673AD" w14:textId="77777777" w:rsidTr="005D1070">
        <w:trPr>
          <w:trHeight w:val="159"/>
        </w:trPr>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A5" w14:textId="77777777" w:rsidR="00DC1E53" w:rsidRPr="00BB4C23" w:rsidRDefault="00C45A7E" w:rsidP="00DC1E53">
            <w:pPr>
              <w:rPr>
                <w:sz w:val="16"/>
                <w:szCs w:val="16"/>
              </w:rPr>
            </w:pPr>
            <w:r w:rsidRPr="00084669">
              <w:rPr>
                <w:sz w:val="16"/>
                <w:szCs w:val="16"/>
              </w:rPr>
              <w:t>Ethical Culture Review</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3A6" w14:textId="77777777" w:rsidR="00DC1E53" w:rsidRPr="00BB4C23" w:rsidRDefault="00C45A7E" w:rsidP="00DC1E53">
            <w:pPr>
              <w:jc w:val="center"/>
              <w:rPr>
                <w:sz w:val="16"/>
                <w:szCs w:val="16"/>
              </w:rPr>
            </w:pPr>
            <w:r>
              <w:rPr>
                <w:sz w:val="16"/>
                <w:szCs w:val="16"/>
              </w:rPr>
              <w:t>High</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3A7" w14:textId="77777777" w:rsidR="00DC1E53" w:rsidRPr="00BB4C23" w:rsidRDefault="00C45A7E" w:rsidP="00DC1E53">
            <w:pPr>
              <w:jc w:val="center"/>
              <w:rPr>
                <w:sz w:val="16"/>
                <w:szCs w:val="16"/>
              </w:rPr>
            </w:pPr>
            <w:r>
              <w:rPr>
                <w:sz w:val="16"/>
                <w:szCs w:val="16"/>
              </w:rPr>
              <w:t>10</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A8" w14:textId="77777777" w:rsidR="00DC1E53" w:rsidRPr="00BB4C23" w:rsidRDefault="00C45A7E" w:rsidP="00DC1E53">
            <w:pPr>
              <w:jc w:val="center"/>
              <w:rPr>
                <w:sz w:val="16"/>
                <w:szCs w:val="16"/>
              </w:rPr>
            </w:pPr>
            <w:r>
              <w:rPr>
                <w:sz w:val="16"/>
                <w:szCs w:val="16"/>
              </w:rPr>
              <w:t>0.2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C673A9" w14:textId="77777777" w:rsidR="00DC1E53" w:rsidRPr="00BB4C23" w:rsidRDefault="00C45A7E" w:rsidP="00DC1E53">
            <w:pPr>
              <w:jc w:val="center"/>
              <w:rPr>
                <w:sz w:val="16"/>
                <w:szCs w:val="16"/>
              </w:rPr>
            </w:pPr>
            <w:r>
              <w:rPr>
                <w:sz w:val="16"/>
                <w:szCs w:val="16"/>
              </w:rPr>
              <w:t>9.8</w:t>
            </w:r>
          </w:p>
        </w:tc>
        <w:tc>
          <w:tcPr>
            <w:tcW w:w="1800" w:type="dxa"/>
            <w:tcBorders>
              <w:top w:val="single" w:sz="4" w:space="0" w:color="auto"/>
              <w:left w:val="single" w:sz="4" w:space="0" w:color="auto"/>
              <w:bottom w:val="single" w:sz="4" w:space="0" w:color="auto"/>
              <w:right w:val="single" w:sz="4" w:space="0" w:color="auto"/>
            </w:tcBorders>
            <w:vAlign w:val="center"/>
          </w:tcPr>
          <w:p w14:paraId="37C673AA" w14:textId="77777777" w:rsidR="00DC1E53" w:rsidRPr="002C51B3" w:rsidRDefault="00C45A7E" w:rsidP="00DC1E53">
            <w:pPr>
              <w:jc w:val="center"/>
              <w:rPr>
                <w:b/>
                <w:sz w:val="16"/>
                <w:szCs w:val="16"/>
              </w:rPr>
            </w:pPr>
            <w:r>
              <w:rPr>
                <w:b/>
                <w:sz w:val="16"/>
                <w:szCs w:val="16"/>
              </w:rPr>
              <w:t>Commenced</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C673AB" w14:textId="77777777" w:rsidR="00DC1E53" w:rsidRPr="00504101" w:rsidRDefault="005D1582" w:rsidP="00DC1E53">
            <w:pPr>
              <w:jc w:val="center"/>
              <w:rPr>
                <w:b/>
                <w:sz w:val="16"/>
                <w:szCs w:val="16"/>
              </w:rP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AC" w14:textId="77777777" w:rsidR="00DC1E53" w:rsidRPr="00BB4C23" w:rsidRDefault="00C45A7E" w:rsidP="00DC1E53">
            <w:pPr>
              <w:rPr>
                <w:sz w:val="16"/>
                <w:szCs w:val="16"/>
              </w:rPr>
            </w:pPr>
            <w:r>
              <w:rPr>
                <w:sz w:val="16"/>
                <w:szCs w:val="16"/>
              </w:rPr>
              <w:t>Audit scope agreed with Service Lead</w:t>
            </w:r>
          </w:p>
        </w:tc>
      </w:tr>
      <w:tr w:rsidR="001533B7" w14:paraId="37C673AF" w14:textId="77777777" w:rsidTr="00DC1E53">
        <w:trPr>
          <w:trHeight w:val="221"/>
        </w:trPr>
        <w:tc>
          <w:tcPr>
            <w:tcW w:w="153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7C673AE" w14:textId="77777777" w:rsidR="00DC1E53" w:rsidRPr="00065D37" w:rsidRDefault="00C45A7E" w:rsidP="00DC1E53">
            <w:pPr>
              <w:rPr>
                <w:b/>
                <w:sz w:val="16"/>
                <w:szCs w:val="16"/>
              </w:rPr>
            </w:pPr>
            <w:r w:rsidRPr="00065D37">
              <w:rPr>
                <w:b/>
                <w:sz w:val="16"/>
                <w:szCs w:val="16"/>
              </w:rPr>
              <w:t>Customer &amp; Digital</w:t>
            </w:r>
          </w:p>
        </w:tc>
      </w:tr>
      <w:tr w:rsidR="001533B7" w14:paraId="37C673B8" w14:textId="77777777" w:rsidTr="005D1070">
        <w:trPr>
          <w:trHeight w:val="221"/>
        </w:trPr>
        <w:tc>
          <w:tcPr>
            <w:tcW w:w="3385" w:type="dxa"/>
            <w:gridSpan w:val="2"/>
            <w:tcBorders>
              <w:top w:val="single" w:sz="4" w:space="0" w:color="auto"/>
              <w:left w:val="single" w:sz="4" w:space="0" w:color="auto"/>
              <w:bottom w:val="single" w:sz="4" w:space="0" w:color="auto"/>
              <w:right w:val="nil"/>
            </w:tcBorders>
            <w:shd w:val="clear" w:color="auto" w:fill="auto"/>
            <w:vAlign w:val="center"/>
          </w:tcPr>
          <w:p w14:paraId="37C673B0" w14:textId="77777777" w:rsidR="00DC1E53" w:rsidRPr="00084669" w:rsidRDefault="00C45A7E" w:rsidP="00DC1E53">
            <w:pPr>
              <w:rPr>
                <w:sz w:val="16"/>
                <w:szCs w:val="16"/>
              </w:rPr>
            </w:pPr>
            <w:r>
              <w:rPr>
                <w:sz w:val="16"/>
                <w:szCs w:val="16"/>
              </w:rPr>
              <w:t>ICT Review</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3B1" w14:textId="77777777" w:rsidR="00DC1E53" w:rsidRPr="00BB4C23" w:rsidRDefault="00C45A7E" w:rsidP="00DC1E53">
            <w:pPr>
              <w:jc w:val="center"/>
              <w:rPr>
                <w:sz w:val="16"/>
                <w:szCs w:val="16"/>
              </w:rPr>
            </w:pPr>
            <w:r>
              <w:rPr>
                <w:sz w:val="16"/>
                <w:szCs w:val="16"/>
              </w:rPr>
              <w:t>High</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3B2" w14:textId="77777777" w:rsidR="00DC1E53" w:rsidRPr="00BB4C23" w:rsidRDefault="00C45A7E" w:rsidP="00DC1E53">
            <w:pPr>
              <w:jc w:val="center"/>
              <w:rPr>
                <w:sz w:val="16"/>
                <w:szCs w:val="16"/>
              </w:rPr>
            </w:pPr>
            <w:r>
              <w:rPr>
                <w:sz w:val="16"/>
                <w:szCs w:val="16"/>
              </w:rPr>
              <w:t>20</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B3" w14:textId="77777777" w:rsidR="00DC1E53" w:rsidRPr="00BB4C23" w:rsidRDefault="00C45A7E" w:rsidP="00DC1E53">
            <w:pPr>
              <w:jc w:val="center"/>
              <w:rPr>
                <w:sz w:val="16"/>
                <w:szCs w:val="16"/>
              </w:rPr>
            </w:pPr>
            <w:r>
              <w:rPr>
                <w:sz w:val="16"/>
                <w:szCs w:val="16"/>
              </w:rPr>
              <w:t>3.3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C673B4" w14:textId="77777777" w:rsidR="00DC1E53" w:rsidRPr="00BB4C23" w:rsidRDefault="00C45A7E" w:rsidP="00DC1E53">
            <w:pPr>
              <w:jc w:val="center"/>
              <w:rPr>
                <w:sz w:val="16"/>
                <w:szCs w:val="16"/>
              </w:rPr>
            </w:pPr>
            <w:r>
              <w:rPr>
                <w:sz w:val="16"/>
                <w:szCs w:val="16"/>
              </w:rPr>
              <w:t>16.7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C673B5" w14:textId="77777777" w:rsidR="00DC1E53" w:rsidRPr="002C51B3" w:rsidRDefault="005D1582" w:rsidP="00DC1E53">
            <w:pPr>
              <w:jc w:val="center"/>
              <w:rPr>
                <w:b/>
                <w:sz w:val="16"/>
                <w:szCs w:val="16"/>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C673B6" w14:textId="77777777" w:rsidR="00DC1E53" w:rsidRPr="00606052" w:rsidRDefault="005D1582" w:rsidP="00DC1E53">
            <w:pPr>
              <w:jc w:val="center"/>
              <w:rPr>
                <w:b/>
                <w:sz w:val="16"/>
                <w:szCs w:val="16"/>
              </w:rP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B7" w14:textId="77777777" w:rsidR="00DC1E53" w:rsidRPr="00BB4C23" w:rsidRDefault="00C45A7E" w:rsidP="00DC1E53">
            <w:pPr>
              <w:rPr>
                <w:sz w:val="16"/>
                <w:szCs w:val="16"/>
              </w:rPr>
            </w:pPr>
            <w:r>
              <w:rPr>
                <w:sz w:val="16"/>
                <w:szCs w:val="16"/>
              </w:rPr>
              <w:t xml:space="preserve">Meeting with MIAA to agree areas to be reviewed and assessment of audit work previously undertaken within ICT </w:t>
            </w:r>
          </w:p>
        </w:tc>
      </w:tr>
      <w:tr w:rsidR="001533B7" w:rsidRPr="005D1070" w14:paraId="37C673C1" w14:textId="77777777" w:rsidTr="005D1070">
        <w:trPr>
          <w:trHeight w:val="221"/>
        </w:trPr>
        <w:tc>
          <w:tcPr>
            <w:tcW w:w="3385" w:type="dxa"/>
            <w:gridSpan w:val="2"/>
            <w:tcBorders>
              <w:top w:val="single" w:sz="4" w:space="0" w:color="auto"/>
              <w:left w:val="single" w:sz="4" w:space="0" w:color="auto"/>
              <w:bottom w:val="single" w:sz="4" w:space="0" w:color="auto"/>
              <w:right w:val="nil"/>
            </w:tcBorders>
            <w:shd w:val="clear" w:color="auto" w:fill="auto"/>
            <w:vAlign w:val="center"/>
          </w:tcPr>
          <w:p w14:paraId="37C673B9" w14:textId="77777777" w:rsidR="00DC1E53" w:rsidRPr="005D1070" w:rsidRDefault="00C45A7E" w:rsidP="00DC1E53">
            <w:pPr>
              <w:rPr>
                <w:sz w:val="16"/>
                <w:szCs w:val="16"/>
              </w:rPr>
            </w:pPr>
            <w:r w:rsidRPr="005D1070">
              <w:rPr>
                <w:sz w:val="16"/>
                <w:szCs w:val="16"/>
              </w:rPr>
              <w:t>GDPR Compliance Reviews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3BA" w14:textId="77777777" w:rsidR="00DC1E53" w:rsidRPr="005D1070" w:rsidRDefault="00C45A7E" w:rsidP="00DC1E53">
            <w:pPr>
              <w:jc w:val="center"/>
              <w:rPr>
                <w:sz w:val="16"/>
                <w:szCs w:val="16"/>
              </w:rPr>
            </w:pPr>
            <w:r w:rsidRPr="005D1070">
              <w:rPr>
                <w:sz w:val="16"/>
                <w:szCs w:val="16"/>
              </w:rPr>
              <w:t>High</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3BB" w14:textId="77777777" w:rsidR="00DC1E53" w:rsidRPr="005D1070" w:rsidRDefault="00C45A7E" w:rsidP="00DC1E53">
            <w:pPr>
              <w:jc w:val="center"/>
              <w:rPr>
                <w:sz w:val="16"/>
                <w:szCs w:val="16"/>
              </w:rPr>
            </w:pPr>
            <w:r w:rsidRPr="005D1070">
              <w:rPr>
                <w:sz w:val="16"/>
                <w:szCs w:val="16"/>
              </w:rPr>
              <w:t>10</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BC" w14:textId="77777777" w:rsidR="00DC1E53" w:rsidRPr="005D1070" w:rsidRDefault="00C45A7E" w:rsidP="00DC1E53">
            <w:pPr>
              <w:jc w:val="center"/>
              <w:rPr>
                <w:sz w:val="16"/>
                <w:szCs w:val="16"/>
              </w:rPr>
            </w:pPr>
            <w:r w:rsidRPr="005D1070">
              <w:rPr>
                <w:sz w:val="16"/>
                <w:szCs w:val="16"/>
              </w:rPr>
              <w:t>26.1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C673BD" w14:textId="77777777" w:rsidR="00DC1E53" w:rsidRPr="005D1070" w:rsidRDefault="00C45A7E" w:rsidP="00DC1E53">
            <w:pPr>
              <w:jc w:val="center"/>
              <w:rPr>
                <w:sz w:val="16"/>
                <w:szCs w:val="16"/>
              </w:rPr>
            </w:pPr>
            <w:r w:rsidRPr="005D1070">
              <w:rPr>
                <w:sz w:val="16"/>
                <w:szCs w:val="16"/>
              </w:rPr>
              <w:t>(16.1)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C673BE" w14:textId="77777777" w:rsidR="00DC1E53" w:rsidRPr="005D1070" w:rsidRDefault="00C45A7E" w:rsidP="00DC1E53">
            <w:pPr>
              <w:jc w:val="center"/>
              <w:rPr>
                <w:b/>
                <w:sz w:val="16"/>
                <w:szCs w:val="16"/>
              </w:rPr>
            </w:pPr>
            <w:r w:rsidRPr="005D1070">
              <w:rPr>
                <w:b/>
                <w:sz w:val="16"/>
                <w:szCs w:val="16"/>
              </w:rPr>
              <w:t>Draft Report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C673BF" w14:textId="77777777" w:rsidR="00DC1E53" w:rsidRPr="005D1070" w:rsidRDefault="005D1582" w:rsidP="00DC1E53">
            <w:pPr>
              <w:jc w:val="center"/>
              <w:rPr>
                <w:b/>
                <w:sz w:val="16"/>
                <w:szCs w:val="16"/>
              </w:rP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C0" w14:textId="77777777" w:rsidR="00DC1E53" w:rsidRPr="005D1070" w:rsidRDefault="00C45A7E" w:rsidP="00DC1E53">
            <w:pPr>
              <w:rPr>
                <w:sz w:val="16"/>
                <w:szCs w:val="16"/>
              </w:rPr>
            </w:pPr>
            <w:r w:rsidRPr="005D1070">
              <w:rPr>
                <w:sz w:val="16"/>
                <w:szCs w:val="16"/>
              </w:rPr>
              <w:t>Draft Report completed and with Interim Head of Shared Assurance for review.</w:t>
            </w:r>
          </w:p>
        </w:tc>
      </w:tr>
      <w:tr w:rsidR="001533B7" w14:paraId="37C673CA" w14:textId="77777777" w:rsidTr="005D1070">
        <w:trPr>
          <w:trHeight w:val="221"/>
        </w:trPr>
        <w:tc>
          <w:tcPr>
            <w:tcW w:w="3385" w:type="dxa"/>
            <w:gridSpan w:val="2"/>
            <w:tcBorders>
              <w:top w:val="single" w:sz="4" w:space="0" w:color="auto"/>
              <w:left w:val="single" w:sz="4" w:space="0" w:color="auto"/>
              <w:bottom w:val="single" w:sz="4" w:space="0" w:color="auto"/>
              <w:right w:val="nil"/>
            </w:tcBorders>
            <w:shd w:val="clear" w:color="auto" w:fill="auto"/>
            <w:vAlign w:val="center"/>
          </w:tcPr>
          <w:p w14:paraId="37C673C2" w14:textId="77777777" w:rsidR="00DC1E53" w:rsidRPr="00084669" w:rsidRDefault="00C45A7E" w:rsidP="00DC1E53">
            <w:pPr>
              <w:rPr>
                <w:sz w:val="16"/>
                <w:szCs w:val="16"/>
              </w:rPr>
            </w:pPr>
            <w:r w:rsidRPr="00084669">
              <w:rPr>
                <w:sz w:val="16"/>
                <w:szCs w:val="16"/>
              </w:rPr>
              <w:t>Council Tax</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3C3" w14:textId="77777777" w:rsidR="00DC1E53" w:rsidRPr="00810D92" w:rsidRDefault="00C45A7E" w:rsidP="00DC1E53">
            <w:pPr>
              <w:jc w:val="center"/>
              <w:rPr>
                <w:sz w:val="16"/>
                <w:szCs w:val="16"/>
              </w:rPr>
            </w:pPr>
            <w:r w:rsidRPr="00810D92">
              <w:rPr>
                <w:sz w:val="16"/>
                <w:szCs w:val="16"/>
              </w:rPr>
              <w:t>High</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3C4" w14:textId="77777777" w:rsidR="00DC1E53" w:rsidRPr="00BB4C23" w:rsidRDefault="00C45A7E" w:rsidP="00DC1E53">
            <w:pPr>
              <w:jc w:val="center"/>
              <w:rPr>
                <w:sz w:val="16"/>
                <w:szCs w:val="16"/>
              </w:rPr>
            </w:pPr>
            <w:r>
              <w:rPr>
                <w:sz w:val="16"/>
                <w:szCs w:val="16"/>
              </w:rPr>
              <w:t>5</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C5" w14:textId="77777777" w:rsidR="00DC1E53" w:rsidRPr="00BB4C23" w:rsidRDefault="00C45A7E" w:rsidP="00DC1E53">
            <w:pPr>
              <w:jc w:val="center"/>
              <w:rPr>
                <w:sz w:val="16"/>
                <w:szCs w:val="16"/>
              </w:rPr>
            </w:pPr>
            <w:r>
              <w:rPr>
                <w:sz w:val="16"/>
                <w:szCs w:val="16"/>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C673C6" w14:textId="77777777" w:rsidR="00DC1E53" w:rsidRPr="00BB4C23" w:rsidRDefault="00C45A7E" w:rsidP="00DC1E53">
            <w:pPr>
              <w:jc w:val="center"/>
              <w:rPr>
                <w:sz w:val="16"/>
                <w:szCs w:val="16"/>
              </w:rPr>
            </w:pPr>
            <w:r>
              <w:rPr>
                <w:sz w:val="16"/>
                <w:szCs w:val="16"/>
              </w:rPr>
              <w:t>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C673C7" w14:textId="77777777" w:rsidR="00DC1E53" w:rsidRPr="002C51B3" w:rsidRDefault="005D1582" w:rsidP="00DC1E53">
            <w:pPr>
              <w:jc w:val="center"/>
              <w:rPr>
                <w:b/>
                <w:sz w:val="16"/>
                <w:szCs w:val="16"/>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C673C8" w14:textId="77777777" w:rsidR="00DC1E53" w:rsidRPr="00606052" w:rsidRDefault="005D1582" w:rsidP="00DC1E53">
            <w:pPr>
              <w:jc w:val="center"/>
              <w:rPr>
                <w:b/>
                <w:sz w:val="16"/>
                <w:szCs w:val="16"/>
              </w:rP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C9" w14:textId="77777777" w:rsidR="00DC1E53" w:rsidRPr="00BB4C23" w:rsidRDefault="005D1582" w:rsidP="00DC1E53">
            <w:pPr>
              <w:rPr>
                <w:sz w:val="16"/>
                <w:szCs w:val="16"/>
              </w:rPr>
            </w:pPr>
          </w:p>
        </w:tc>
      </w:tr>
      <w:tr w:rsidR="001533B7" w14:paraId="37C673D3" w14:textId="77777777" w:rsidTr="005D1070">
        <w:trPr>
          <w:trHeight w:val="221"/>
        </w:trPr>
        <w:tc>
          <w:tcPr>
            <w:tcW w:w="3385" w:type="dxa"/>
            <w:gridSpan w:val="2"/>
            <w:tcBorders>
              <w:top w:val="single" w:sz="4" w:space="0" w:color="auto"/>
              <w:left w:val="single" w:sz="4" w:space="0" w:color="auto"/>
              <w:bottom w:val="single" w:sz="4" w:space="0" w:color="auto"/>
              <w:right w:val="nil"/>
            </w:tcBorders>
            <w:shd w:val="clear" w:color="auto" w:fill="auto"/>
            <w:vAlign w:val="center"/>
          </w:tcPr>
          <w:p w14:paraId="37C673CB" w14:textId="77777777" w:rsidR="00DC1E53" w:rsidRPr="00084669" w:rsidRDefault="00C45A7E" w:rsidP="00DC1E53">
            <w:pPr>
              <w:rPr>
                <w:sz w:val="16"/>
                <w:szCs w:val="16"/>
              </w:rPr>
            </w:pPr>
            <w:r w:rsidRPr="00084669">
              <w:rPr>
                <w:sz w:val="16"/>
                <w:szCs w:val="16"/>
              </w:rPr>
              <w:t>NNDR</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3CC" w14:textId="77777777" w:rsidR="00DC1E53" w:rsidRPr="00810D92" w:rsidRDefault="00C45A7E" w:rsidP="00DC1E53">
            <w:pPr>
              <w:jc w:val="center"/>
              <w:rPr>
                <w:sz w:val="16"/>
                <w:szCs w:val="16"/>
              </w:rPr>
            </w:pPr>
            <w:r w:rsidRPr="00810D92">
              <w:rPr>
                <w:sz w:val="16"/>
                <w:szCs w:val="16"/>
              </w:rPr>
              <w:t>High</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3CD" w14:textId="77777777" w:rsidR="00DC1E53" w:rsidRPr="00BB4C23" w:rsidRDefault="00C45A7E" w:rsidP="00DC1E53">
            <w:pPr>
              <w:jc w:val="center"/>
              <w:rPr>
                <w:sz w:val="16"/>
                <w:szCs w:val="16"/>
              </w:rPr>
            </w:pPr>
            <w:r>
              <w:rPr>
                <w:sz w:val="16"/>
                <w:szCs w:val="16"/>
              </w:rPr>
              <w:t>5</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CE" w14:textId="77777777" w:rsidR="00DC1E53" w:rsidRPr="00BB4C23" w:rsidRDefault="00C45A7E" w:rsidP="00DC1E53">
            <w:pPr>
              <w:jc w:val="center"/>
              <w:rPr>
                <w:sz w:val="16"/>
                <w:szCs w:val="16"/>
              </w:rPr>
            </w:pPr>
            <w:r>
              <w:rPr>
                <w:sz w:val="16"/>
                <w:szCs w:val="16"/>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C673CF" w14:textId="77777777" w:rsidR="00DC1E53" w:rsidRPr="00BB4C23" w:rsidRDefault="00C45A7E" w:rsidP="00DC1E53">
            <w:pPr>
              <w:jc w:val="center"/>
              <w:rPr>
                <w:sz w:val="16"/>
                <w:szCs w:val="16"/>
              </w:rPr>
            </w:pPr>
            <w:r>
              <w:rPr>
                <w:sz w:val="16"/>
                <w:szCs w:val="16"/>
              </w:rPr>
              <w:t>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C673D0" w14:textId="77777777" w:rsidR="00DC1E53" w:rsidRPr="002C51B3" w:rsidRDefault="005D1582" w:rsidP="00DC1E53">
            <w:pPr>
              <w:jc w:val="center"/>
              <w:rPr>
                <w:b/>
                <w:sz w:val="16"/>
                <w:szCs w:val="16"/>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C673D1" w14:textId="77777777" w:rsidR="00DC1E53" w:rsidRPr="00606052" w:rsidRDefault="005D1582" w:rsidP="00DC1E53">
            <w:pPr>
              <w:jc w:val="center"/>
              <w:rPr>
                <w:b/>
                <w:sz w:val="16"/>
                <w:szCs w:val="16"/>
              </w:rP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D2" w14:textId="77777777" w:rsidR="00DC1E53" w:rsidRPr="00BB4C23" w:rsidRDefault="005D1582" w:rsidP="00DC1E53">
            <w:pPr>
              <w:rPr>
                <w:sz w:val="16"/>
                <w:szCs w:val="16"/>
              </w:rPr>
            </w:pPr>
          </w:p>
        </w:tc>
      </w:tr>
      <w:tr w:rsidR="001533B7" w14:paraId="37C673DC" w14:textId="77777777" w:rsidTr="005D1070">
        <w:trPr>
          <w:trHeight w:val="221"/>
        </w:trPr>
        <w:tc>
          <w:tcPr>
            <w:tcW w:w="3385" w:type="dxa"/>
            <w:gridSpan w:val="2"/>
            <w:tcBorders>
              <w:top w:val="single" w:sz="4" w:space="0" w:color="auto"/>
              <w:left w:val="single" w:sz="4" w:space="0" w:color="auto"/>
              <w:bottom w:val="single" w:sz="4" w:space="0" w:color="auto"/>
              <w:right w:val="nil"/>
            </w:tcBorders>
            <w:shd w:val="clear" w:color="auto" w:fill="auto"/>
            <w:vAlign w:val="center"/>
          </w:tcPr>
          <w:p w14:paraId="37C673D4" w14:textId="77777777" w:rsidR="00DC1E53" w:rsidRPr="00084669" w:rsidRDefault="00C45A7E" w:rsidP="00DC1E53">
            <w:pPr>
              <w:rPr>
                <w:sz w:val="16"/>
                <w:szCs w:val="16"/>
              </w:rPr>
            </w:pPr>
            <w:r w:rsidRPr="00084669">
              <w:rPr>
                <w:sz w:val="16"/>
                <w:szCs w:val="16"/>
              </w:rPr>
              <w:t>Housing Benefits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3D5" w14:textId="77777777" w:rsidR="00DC1E53" w:rsidRPr="00810D92" w:rsidRDefault="00C45A7E" w:rsidP="00DC1E53">
            <w:pPr>
              <w:jc w:val="center"/>
              <w:rPr>
                <w:sz w:val="16"/>
                <w:szCs w:val="16"/>
              </w:rPr>
            </w:pPr>
            <w:r w:rsidRPr="00810D92">
              <w:rPr>
                <w:sz w:val="16"/>
                <w:szCs w:val="16"/>
              </w:rPr>
              <w:t>High</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3D6" w14:textId="77777777" w:rsidR="00DC1E53" w:rsidRPr="00BB4C23" w:rsidRDefault="00C45A7E" w:rsidP="00DC1E53">
            <w:pPr>
              <w:jc w:val="center"/>
              <w:rPr>
                <w:sz w:val="16"/>
                <w:szCs w:val="16"/>
              </w:rPr>
            </w:pPr>
            <w:r>
              <w:rPr>
                <w:sz w:val="16"/>
                <w:szCs w:val="16"/>
              </w:rPr>
              <w:t>5</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D7" w14:textId="77777777" w:rsidR="00DC1E53" w:rsidRPr="00BB4C23" w:rsidRDefault="00C45A7E" w:rsidP="00DC1E53">
            <w:pPr>
              <w:jc w:val="center"/>
              <w:rPr>
                <w:sz w:val="16"/>
                <w:szCs w:val="16"/>
              </w:rPr>
            </w:pPr>
            <w:r>
              <w:rPr>
                <w:sz w:val="16"/>
                <w:szCs w:val="16"/>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C673D8" w14:textId="77777777" w:rsidR="00DC1E53" w:rsidRPr="00BB4C23" w:rsidRDefault="00C45A7E" w:rsidP="00DC1E53">
            <w:pPr>
              <w:jc w:val="center"/>
              <w:rPr>
                <w:sz w:val="16"/>
                <w:szCs w:val="16"/>
              </w:rPr>
            </w:pPr>
            <w:r>
              <w:rPr>
                <w:sz w:val="16"/>
                <w:szCs w:val="16"/>
              </w:rPr>
              <w:t>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C673D9" w14:textId="77777777" w:rsidR="00DC1E53" w:rsidRPr="002C51B3" w:rsidRDefault="005D1582" w:rsidP="00DC1E53">
            <w:pPr>
              <w:jc w:val="center"/>
              <w:rPr>
                <w:b/>
                <w:sz w:val="16"/>
                <w:szCs w:val="16"/>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C673DA" w14:textId="77777777" w:rsidR="00DC1E53" w:rsidRPr="00354835" w:rsidRDefault="005D1582" w:rsidP="00DC1E53">
            <w:pPr>
              <w:jc w:val="center"/>
              <w:rPr>
                <w:b/>
                <w:sz w:val="16"/>
                <w:szCs w:val="16"/>
              </w:rP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DB" w14:textId="77777777" w:rsidR="00DC1E53" w:rsidRPr="00BB4C23" w:rsidRDefault="005D1582" w:rsidP="00DC1E53">
            <w:pPr>
              <w:rPr>
                <w:sz w:val="16"/>
                <w:szCs w:val="16"/>
              </w:rPr>
            </w:pPr>
          </w:p>
        </w:tc>
      </w:tr>
      <w:tr w:rsidR="001533B7" w14:paraId="37C673DE" w14:textId="77777777" w:rsidTr="00DC1E53">
        <w:trPr>
          <w:trHeight w:val="221"/>
        </w:trPr>
        <w:tc>
          <w:tcPr>
            <w:tcW w:w="153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7C673DD" w14:textId="77777777" w:rsidR="00DC1E53" w:rsidRPr="002C51B3" w:rsidRDefault="00C45A7E" w:rsidP="00DC1E53">
            <w:pPr>
              <w:rPr>
                <w:b/>
                <w:sz w:val="16"/>
                <w:szCs w:val="16"/>
              </w:rPr>
            </w:pPr>
            <w:r w:rsidRPr="002C51B3">
              <w:rPr>
                <w:b/>
                <w:sz w:val="16"/>
                <w:szCs w:val="16"/>
              </w:rPr>
              <w:t>Finance</w:t>
            </w:r>
          </w:p>
        </w:tc>
      </w:tr>
      <w:tr w:rsidR="001533B7" w14:paraId="37C673E7" w14:textId="77777777" w:rsidTr="005D1070">
        <w:trPr>
          <w:trHeight w:val="221"/>
        </w:trPr>
        <w:tc>
          <w:tcPr>
            <w:tcW w:w="3385" w:type="dxa"/>
            <w:gridSpan w:val="2"/>
            <w:tcBorders>
              <w:top w:val="single" w:sz="4" w:space="0" w:color="auto"/>
              <w:left w:val="single" w:sz="4" w:space="0" w:color="auto"/>
              <w:bottom w:val="single" w:sz="4" w:space="0" w:color="auto"/>
              <w:right w:val="nil"/>
            </w:tcBorders>
            <w:shd w:val="clear" w:color="auto" w:fill="auto"/>
            <w:vAlign w:val="center"/>
          </w:tcPr>
          <w:p w14:paraId="37C673DF" w14:textId="77777777" w:rsidR="00DC1E53" w:rsidRPr="00084669" w:rsidRDefault="00C45A7E" w:rsidP="00DC1E53">
            <w:pPr>
              <w:rPr>
                <w:sz w:val="16"/>
                <w:szCs w:val="16"/>
              </w:rPr>
            </w:pPr>
            <w:r w:rsidRPr="00084669">
              <w:rPr>
                <w:sz w:val="16"/>
                <w:szCs w:val="16"/>
              </w:rPr>
              <w:t>Income Collection &amp; Receipt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3E0" w14:textId="77777777" w:rsidR="00DC1E53" w:rsidRPr="00810D92" w:rsidRDefault="00C45A7E" w:rsidP="00DC1E53">
            <w:pPr>
              <w:jc w:val="center"/>
              <w:rPr>
                <w:sz w:val="16"/>
                <w:szCs w:val="16"/>
              </w:rPr>
            </w:pPr>
            <w:r w:rsidRPr="00810D92">
              <w:rPr>
                <w:sz w:val="16"/>
                <w:szCs w:val="16"/>
              </w:rPr>
              <w:t>High</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3E1" w14:textId="77777777" w:rsidR="00DC1E53" w:rsidRPr="00BB4C23" w:rsidRDefault="00C45A7E" w:rsidP="00DC1E53">
            <w:pPr>
              <w:jc w:val="center"/>
              <w:rPr>
                <w:sz w:val="16"/>
                <w:szCs w:val="16"/>
              </w:rPr>
            </w:pPr>
            <w:r>
              <w:rPr>
                <w:sz w:val="16"/>
                <w:szCs w:val="16"/>
              </w:rPr>
              <w:t>25</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E2" w14:textId="77777777" w:rsidR="00DC1E53" w:rsidRPr="00BB4C23" w:rsidRDefault="00C45A7E" w:rsidP="00DC1E53">
            <w:pPr>
              <w:jc w:val="center"/>
              <w:rPr>
                <w:sz w:val="16"/>
                <w:szCs w:val="16"/>
              </w:rPr>
            </w:pPr>
            <w:r>
              <w:rPr>
                <w:sz w:val="16"/>
                <w:szCs w:val="16"/>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C673E3" w14:textId="77777777" w:rsidR="00DC1E53" w:rsidRPr="00BB4C23" w:rsidRDefault="00C45A7E" w:rsidP="00DC1E53">
            <w:pPr>
              <w:jc w:val="center"/>
              <w:rPr>
                <w:sz w:val="16"/>
                <w:szCs w:val="16"/>
              </w:rPr>
            </w:pPr>
            <w:r>
              <w:rPr>
                <w:sz w:val="16"/>
                <w:szCs w:val="16"/>
              </w:rPr>
              <w:t>25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C673E4" w14:textId="77777777" w:rsidR="00DC1E53" w:rsidRPr="002C51B3" w:rsidRDefault="005D1582" w:rsidP="00DC1E53">
            <w:pPr>
              <w:jc w:val="center"/>
              <w:rPr>
                <w:b/>
                <w:sz w:val="16"/>
                <w:szCs w:val="16"/>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C673E5" w14:textId="77777777" w:rsidR="00DC1E53" w:rsidRPr="00BB4C23" w:rsidRDefault="005D1582" w:rsidP="00DC1E53">
            <w:pPr>
              <w:jc w:val="center"/>
              <w:rPr>
                <w:sz w:val="16"/>
                <w:szCs w:val="16"/>
              </w:rP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E6" w14:textId="77777777" w:rsidR="00DC1E53" w:rsidRPr="00BB4C23" w:rsidRDefault="005D1582" w:rsidP="00DC1E53">
            <w:pPr>
              <w:rPr>
                <w:sz w:val="16"/>
                <w:szCs w:val="16"/>
              </w:rPr>
            </w:pPr>
          </w:p>
        </w:tc>
      </w:tr>
      <w:tr w:rsidR="001533B7" w14:paraId="37C673F0" w14:textId="77777777" w:rsidTr="005D1070">
        <w:trPr>
          <w:trHeight w:val="221"/>
        </w:trPr>
        <w:tc>
          <w:tcPr>
            <w:tcW w:w="3385" w:type="dxa"/>
            <w:gridSpan w:val="2"/>
            <w:tcBorders>
              <w:top w:val="single" w:sz="4" w:space="0" w:color="auto"/>
              <w:left w:val="single" w:sz="4" w:space="0" w:color="auto"/>
              <w:bottom w:val="single" w:sz="4" w:space="0" w:color="auto"/>
              <w:right w:val="nil"/>
            </w:tcBorders>
            <w:shd w:val="clear" w:color="auto" w:fill="auto"/>
            <w:vAlign w:val="center"/>
          </w:tcPr>
          <w:p w14:paraId="37C673E8" w14:textId="77777777" w:rsidR="00DC1E53" w:rsidRPr="00084669" w:rsidRDefault="00C45A7E" w:rsidP="00DC1E53">
            <w:pPr>
              <w:rPr>
                <w:sz w:val="16"/>
                <w:szCs w:val="16"/>
              </w:rPr>
            </w:pPr>
            <w:r w:rsidRPr="00084669">
              <w:rPr>
                <w:sz w:val="16"/>
                <w:szCs w:val="16"/>
              </w:rPr>
              <w:t>Credit Cards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3E9" w14:textId="77777777" w:rsidR="00DC1E53" w:rsidRPr="00810D92" w:rsidRDefault="00C45A7E" w:rsidP="00DC1E53">
            <w:pPr>
              <w:jc w:val="center"/>
              <w:rPr>
                <w:sz w:val="16"/>
                <w:szCs w:val="16"/>
              </w:rPr>
            </w:pPr>
            <w:r w:rsidRPr="00810D92">
              <w:rPr>
                <w:sz w:val="16"/>
                <w:szCs w:val="16"/>
              </w:rPr>
              <w:t>High</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3EA" w14:textId="77777777" w:rsidR="00DC1E53" w:rsidRPr="00BB4C23" w:rsidRDefault="00C45A7E" w:rsidP="00DC1E53">
            <w:pPr>
              <w:jc w:val="center"/>
              <w:rPr>
                <w:sz w:val="16"/>
                <w:szCs w:val="16"/>
              </w:rPr>
            </w:pPr>
            <w:r>
              <w:rPr>
                <w:sz w:val="16"/>
                <w:szCs w:val="16"/>
              </w:rPr>
              <w:t>10</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EB" w14:textId="77777777" w:rsidR="00DC1E53" w:rsidRPr="00BB4C23" w:rsidRDefault="00C45A7E" w:rsidP="00DC1E53">
            <w:pPr>
              <w:jc w:val="center"/>
              <w:rPr>
                <w:sz w:val="16"/>
                <w:szCs w:val="16"/>
              </w:rPr>
            </w:pPr>
            <w:r>
              <w:rPr>
                <w:sz w:val="16"/>
                <w:szCs w:val="16"/>
              </w:rPr>
              <w:t>19.2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C673EC" w14:textId="77777777" w:rsidR="00DC1E53" w:rsidRPr="00BB4C23" w:rsidRDefault="00C45A7E" w:rsidP="00DC1E53">
            <w:pPr>
              <w:jc w:val="center"/>
              <w:rPr>
                <w:sz w:val="16"/>
                <w:szCs w:val="16"/>
              </w:rPr>
            </w:pPr>
            <w:r>
              <w:rPr>
                <w:sz w:val="16"/>
                <w:szCs w:val="16"/>
              </w:rPr>
              <w:t>(9.2)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C673ED" w14:textId="77777777" w:rsidR="00DC1E53" w:rsidRPr="002C51B3" w:rsidRDefault="00C45A7E" w:rsidP="00DC1E53">
            <w:pPr>
              <w:jc w:val="center"/>
              <w:rPr>
                <w:b/>
                <w:sz w:val="16"/>
                <w:szCs w:val="16"/>
              </w:rPr>
            </w:pPr>
            <w:r>
              <w:rPr>
                <w:b/>
                <w:sz w:val="16"/>
                <w:szCs w:val="16"/>
              </w:rPr>
              <w:t>Draft report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C673EE" w14:textId="77777777" w:rsidR="00DC1E53" w:rsidRPr="00BB4C23" w:rsidRDefault="005D1582" w:rsidP="00DC1E53">
            <w:pPr>
              <w:jc w:val="center"/>
              <w:rPr>
                <w:sz w:val="16"/>
                <w:szCs w:val="16"/>
              </w:rP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3EF" w14:textId="77777777" w:rsidR="00DC1E53" w:rsidRPr="00BB4C23" w:rsidRDefault="00C45A7E" w:rsidP="00DC1E53">
            <w:pPr>
              <w:rPr>
                <w:sz w:val="16"/>
                <w:szCs w:val="16"/>
              </w:rPr>
            </w:pPr>
            <w:r>
              <w:rPr>
                <w:sz w:val="16"/>
                <w:szCs w:val="16"/>
              </w:rPr>
              <w:t>Draft Report complete; with Interim Head of Shared Assurance for review</w:t>
            </w:r>
          </w:p>
        </w:tc>
      </w:tr>
      <w:tr w:rsidR="001533B7" w14:paraId="37C673F2" w14:textId="77777777" w:rsidTr="00DC1E53">
        <w:trPr>
          <w:trHeight w:val="221"/>
        </w:trPr>
        <w:tc>
          <w:tcPr>
            <w:tcW w:w="15300"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37C673F1" w14:textId="77777777" w:rsidR="00DC1E53" w:rsidRPr="00BB4C23" w:rsidRDefault="00C45A7E" w:rsidP="00DC1E53">
            <w:pPr>
              <w:rPr>
                <w:b/>
                <w:sz w:val="16"/>
                <w:szCs w:val="16"/>
              </w:rPr>
            </w:pPr>
            <w:r>
              <w:rPr>
                <w:b/>
                <w:sz w:val="16"/>
                <w:szCs w:val="16"/>
              </w:rPr>
              <w:t>REGENERATION &amp; GROWTH</w:t>
            </w:r>
          </w:p>
        </w:tc>
      </w:tr>
      <w:tr w:rsidR="001533B7" w14:paraId="37C673F4" w14:textId="77777777" w:rsidTr="00DC1E53">
        <w:trPr>
          <w:trHeight w:val="221"/>
        </w:trPr>
        <w:tc>
          <w:tcPr>
            <w:tcW w:w="15300" w:type="dxa"/>
            <w:gridSpan w:val="13"/>
            <w:tcBorders>
              <w:top w:val="single" w:sz="4" w:space="0" w:color="auto"/>
              <w:left w:val="single" w:sz="4" w:space="0" w:color="auto"/>
              <w:bottom w:val="single" w:sz="4" w:space="0" w:color="auto"/>
              <w:right w:val="single" w:sz="4" w:space="0" w:color="auto"/>
            </w:tcBorders>
            <w:vAlign w:val="center"/>
          </w:tcPr>
          <w:p w14:paraId="37C673F3" w14:textId="77777777" w:rsidR="00DC1E53" w:rsidRPr="00BB4C23" w:rsidRDefault="00C45A7E" w:rsidP="00DC1E53">
            <w:pPr>
              <w:rPr>
                <w:b/>
                <w:sz w:val="16"/>
                <w:szCs w:val="16"/>
              </w:rPr>
            </w:pPr>
            <w:r>
              <w:rPr>
                <w:b/>
                <w:sz w:val="16"/>
                <w:szCs w:val="16"/>
              </w:rPr>
              <w:t>Neighbourhoods &amp; Development</w:t>
            </w:r>
          </w:p>
        </w:tc>
      </w:tr>
      <w:tr w:rsidR="001533B7" w14:paraId="37C673FD" w14:textId="77777777" w:rsidTr="005D1070">
        <w:trPr>
          <w:trHeight w:val="221"/>
        </w:trPr>
        <w:tc>
          <w:tcPr>
            <w:tcW w:w="3385" w:type="dxa"/>
            <w:gridSpan w:val="2"/>
            <w:tcBorders>
              <w:top w:val="single" w:sz="4" w:space="0" w:color="auto"/>
              <w:left w:val="single" w:sz="4" w:space="0" w:color="auto"/>
              <w:bottom w:val="single" w:sz="4" w:space="0" w:color="auto"/>
              <w:right w:val="single" w:sz="4" w:space="0" w:color="D9D9D9"/>
            </w:tcBorders>
            <w:shd w:val="clear" w:color="auto" w:fill="D0CECE"/>
            <w:vAlign w:val="center"/>
          </w:tcPr>
          <w:p w14:paraId="37C673F5" w14:textId="77777777" w:rsidR="00DC1E53" w:rsidRPr="00810D92" w:rsidRDefault="00C45A7E" w:rsidP="00DC1E53">
            <w:pPr>
              <w:rPr>
                <w:sz w:val="16"/>
                <w:szCs w:val="16"/>
              </w:rPr>
            </w:pPr>
            <w:r w:rsidRPr="00810D92">
              <w:rPr>
                <w:sz w:val="16"/>
                <w:szCs w:val="16"/>
              </w:rPr>
              <w:t>My Neighbourhood Processes</w:t>
            </w:r>
          </w:p>
        </w:tc>
        <w:tc>
          <w:tcPr>
            <w:tcW w:w="989" w:type="dxa"/>
            <w:tcBorders>
              <w:top w:val="single" w:sz="4" w:space="0" w:color="auto"/>
              <w:left w:val="single" w:sz="4" w:space="0" w:color="auto"/>
              <w:bottom w:val="single" w:sz="4" w:space="0" w:color="auto"/>
              <w:right w:val="single" w:sz="4" w:space="0" w:color="auto"/>
            </w:tcBorders>
            <w:shd w:val="clear" w:color="auto" w:fill="D0CECE"/>
            <w:vAlign w:val="center"/>
          </w:tcPr>
          <w:p w14:paraId="37C673F6" w14:textId="77777777" w:rsidR="00DC1E53" w:rsidRPr="00810D92" w:rsidRDefault="00C45A7E" w:rsidP="00DC1E53">
            <w:pPr>
              <w:jc w:val="center"/>
              <w:rPr>
                <w:sz w:val="16"/>
                <w:szCs w:val="16"/>
              </w:rPr>
            </w:pPr>
            <w:r w:rsidRPr="00810D92">
              <w:rPr>
                <w:sz w:val="16"/>
                <w:szCs w:val="16"/>
              </w:rPr>
              <w:t>High</w:t>
            </w:r>
          </w:p>
        </w:tc>
        <w:tc>
          <w:tcPr>
            <w:tcW w:w="706"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37C673F7" w14:textId="77777777" w:rsidR="00DC1E53" w:rsidRPr="00BB4C23" w:rsidRDefault="005D1582" w:rsidP="00DC1E53">
            <w:pPr>
              <w:jc w:val="center"/>
              <w:rPr>
                <w:sz w:val="16"/>
                <w:szCs w:val="16"/>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37C673F8" w14:textId="77777777" w:rsidR="00DC1E53" w:rsidRPr="00BB4C23" w:rsidRDefault="00C45A7E" w:rsidP="00DC1E53">
            <w:pPr>
              <w:jc w:val="center"/>
              <w:rPr>
                <w:sz w:val="16"/>
                <w:szCs w:val="16"/>
              </w:rPr>
            </w:pPr>
            <w:r>
              <w:rPr>
                <w:sz w:val="16"/>
                <w:szCs w:val="16"/>
              </w:rPr>
              <w:t>0</w:t>
            </w:r>
          </w:p>
        </w:tc>
        <w:tc>
          <w:tcPr>
            <w:tcW w:w="697" w:type="dxa"/>
            <w:tcBorders>
              <w:top w:val="single" w:sz="4" w:space="0" w:color="auto"/>
              <w:left w:val="single" w:sz="4" w:space="0" w:color="auto"/>
              <w:bottom w:val="single" w:sz="4" w:space="0" w:color="auto"/>
              <w:right w:val="single" w:sz="4" w:space="0" w:color="auto"/>
            </w:tcBorders>
            <w:shd w:val="clear" w:color="auto" w:fill="D0CECE"/>
            <w:vAlign w:val="center"/>
          </w:tcPr>
          <w:p w14:paraId="37C673F9" w14:textId="77777777" w:rsidR="00DC1E53" w:rsidRPr="00BB4C23" w:rsidRDefault="00C45A7E" w:rsidP="00DC1E53">
            <w:pPr>
              <w:jc w:val="center"/>
              <w:rPr>
                <w:sz w:val="16"/>
                <w:szCs w:val="16"/>
              </w:rPr>
            </w:pPr>
            <w:r>
              <w:rPr>
                <w:sz w:val="16"/>
                <w:szCs w:val="16"/>
              </w:rPr>
              <w:t>0</w:t>
            </w:r>
          </w:p>
        </w:tc>
        <w:tc>
          <w:tcPr>
            <w:tcW w:w="1800" w:type="dxa"/>
            <w:tcBorders>
              <w:top w:val="single" w:sz="4" w:space="0" w:color="auto"/>
              <w:left w:val="single" w:sz="4" w:space="0" w:color="auto"/>
              <w:bottom w:val="single" w:sz="4" w:space="0" w:color="auto"/>
              <w:right w:val="single" w:sz="4" w:space="0" w:color="auto"/>
            </w:tcBorders>
            <w:shd w:val="clear" w:color="auto" w:fill="D0CECE"/>
            <w:vAlign w:val="center"/>
          </w:tcPr>
          <w:p w14:paraId="37C673FA" w14:textId="77777777" w:rsidR="00DC1E53" w:rsidRPr="00B35920" w:rsidRDefault="00C45A7E" w:rsidP="00DC1E53">
            <w:pPr>
              <w:jc w:val="center"/>
              <w:rPr>
                <w:b/>
                <w:sz w:val="16"/>
                <w:szCs w:val="16"/>
              </w:rPr>
            </w:pPr>
            <w:r>
              <w:rPr>
                <w:b/>
                <w:sz w:val="16"/>
                <w:szCs w:val="16"/>
              </w:rPr>
              <w:t>Deleted</w:t>
            </w:r>
          </w:p>
        </w:tc>
        <w:tc>
          <w:tcPr>
            <w:tcW w:w="1274" w:type="dxa"/>
            <w:tcBorders>
              <w:top w:val="single" w:sz="4" w:space="0" w:color="auto"/>
              <w:left w:val="single" w:sz="4" w:space="0" w:color="auto"/>
              <w:bottom w:val="single" w:sz="4" w:space="0" w:color="auto"/>
              <w:right w:val="single" w:sz="4" w:space="0" w:color="auto"/>
            </w:tcBorders>
            <w:shd w:val="clear" w:color="auto" w:fill="D0CECE"/>
            <w:vAlign w:val="center"/>
          </w:tcPr>
          <w:p w14:paraId="37C673FB" w14:textId="77777777" w:rsidR="00DC1E53" w:rsidRPr="00504101" w:rsidRDefault="005D1582" w:rsidP="00DC1E53">
            <w:pPr>
              <w:jc w:val="center"/>
              <w:rPr>
                <w:b/>
                <w:sz w:val="16"/>
                <w:szCs w:val="16"/>
              </w:rP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37C673FC" w14:textId="77777777" w:rsidR="00DC1E53" w:rsidRPr="00BB4C23" w:rsidRDefault="00C45A7E" w:rsidP="00DC1E53">
            <w:pPr>
              <w:rPr>
                <w:sz w:val="16"/>
                <w:szCs w:val="16"/>
              </w:rPr>
            </w:pPr>
            <w:r>
              <w:rPr>
                <w:sz w:val="16"/>
                <w:szCs w:val="16"/>
              </w:rPr>
              <w:t>Not required as Member &amp; Officer working group to review My Neighbourhoods following changes to areas.</w:t>
            </w:r>
          </w:p>
        </w:tc>
      </w:tr>
      <w:tr w:rsidR="001533B7" w14:paraId="37C67406" w14:textId="77777777" w:rsidTr="005D1070">
        <w:trPr>
          <w:trHeight w:val="221"/>
        </w:trPr>
        <w:tc>
          <w:tcPr>
            <w:tcW w:w="3385" w:type="dxa"/>
            <w:gridSpan w:val="2"/>
            <w:tcBorders>
              <w:top w:val="single" w:sz="4" w:space="0" w:color="auto"/>
              <w:left w:val="single" w:sz="4" w:space="0" w:color="auto"/>
              <w:bottom w:val="single" w:sz="4" w:space="0" w:color="auto"/>
              <w:right w:val="single" w:sz="4" w:space="0" w:color="D9D9D9"/>
            </w:tcBorders>
            <w:shd w:val="clear" w:color="000000" w:fill="FFFFFF"/>
            <w:vAlign w:val="center"/>
          </w:tcPr>
          <w:p w14:paraId="37C673FE" w14:textId="77777777" w:rsidR="00DC1E53" w:rsidRPr="00810D92" w:rsidRDefault="00C45A7E" w:rsidP="00DC1E53">
            <w:pPr>
              <w:rPr>
                <w:sz w:val="16"/>
                <w:szCs w:val="16"/>
              </w:rPr>
            </w:pPr>
            <w:r w:rsidRPr="00810D92">
              <w:rPr>
                <w:sz w:val="16"/>
                <w:szCs w:val="16"/>
              </w:rPr>
              <w:t xml:space="preserve">Environmental </w:t>
            </w:r>
            <w:r>
              <w:rPr>
                <w:sz w:val="16"/>
                <w:szCs w:val="16"/>
              </w:rPr>
              <w:t>Health</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3FF" w14:textId="77777777" w:rsidR="00DC1E53" w:rsidRPr="00810D92" w:rsidRDefault="00C45A7E" w:rsidP="00DC1E53">
            <w:pPr>
              <w:jc w:val="center"/>
              <w:rPr>
                <w:sz w:val="16"/>
                <w:szCs w:val="16"/>
              </w:rPr>
            </w:pPr>
            <w:r w:rsidRPr="00810D92">
              <w:rPr>
                <w:sz w:val="16"/>
                <w:szCs w:val="16"/>
              </w:rPr>
              <w:t>High</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400" w14:textId="77777777" w:rsidR="00DC1E53" w:rsidRPr="009A017F" w:rsidRDefault="00C45A7E" w:rsidP="00DC1E53">
            <w:pPr>
              <w:jc w:val="center"/>
              <w:rPr>
                <w:sz w:val="16"/>
                <w:szCs w:val="16"/>
              </w:rPr>
            </w:pPr>
            <w:r>
              <w:rPr>
                <w:sz w:val="16"/>
                <w:szCs w:val="16"/>
              </w:rPr>
              <w:t>20</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01" w14:textId="77777777" w:rsidR="00DC1E53" w:rsidRPr="009A017F" w:rsidRDefault="00C45A7E" w:rsidP="00DC1E53">
            <w:pPr>
              <w:jc w:val="center"/>
              <w:rPr>
                <w:sz w:val="16"/>
                <w:szCs w:val="16"/>
              </w:rPr>
            </w:pPr>
            <w:r>
              <w:rPr>
                <w:sz w:val="16"/>
                <w:szCs w:val="16"/>
              </w:rPr>
              <w:t>0.2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C67402" w14:textId="77777777" w:rsidR="00DC1E53" w:rsidRPr="009A017F" w:rsidRDefault="00C45A7E" w:rsidP="00DC1E53">
            <w:pPr>
              <w:jc w:val="center"/>
              <w:rPr>
                <w:sz w:val="16"/>
                <w:szCs w:val="16"/>
              </w:rPr>
            </w:pPr>
            <w:r>
              <w:rPr>
                <w:sz w:val="16"/>
                <w:szCs w:val="16"/>
              </w:rPr>
              <w:t>19.8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C67403" w14:textId="77777777" w:rsidR="00DC1E53" w:rsidRPr="00B35920" w:rsidRDefault="00C45A7E" w:rsidP="00DC1E53">
            <w:pPr>
              <w:jc w:val="center"/>
              <w:rPr>
                <w:b/>
                <w:sz w:val="16"/>
                <w:szCs w:val="16"/>
              </w:rPr>
            </w:pPr>
            <w:r w:rsidRPr="00B35920">
              <w:rPr>
                <w:b/>
                <w:sz w:val="16"/>
                <w:szCs w:val="16"/>
              </w:rPr>
              <w:t>Commenced</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C67404" w14:textId="77777777" w:rsidR="00DC1E53" w:rsidRPr="00A01F11" w:rsidRDefault="005D1582" w:rsidP="00DC1E53">
            <w:pPr>
              <w:jc w:val="center"/>
              <w:rPr>
                <w:b/>
                <w:sz w:val="16"/>
                <w:szCs w:val="16"/>
              </w:rP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05" w14:textId="77777777" w:rsidR="00DC1E53" w:rsidRPr="00BB4C23" w:rsidRDefault="00C45A7E" w:rsidP="00DC1E53">
            <w:pPr>
              <w:rPr>
                <w:sz w:val="16"/>
                <w:szCs w:val="16"/>
              </w:rPr>
            </w:pPr>
            <w:r>
              <w:rPr>
                <w:sz w:val="16"/>
                <w:szCs w:val="16"/>
              </w:rPr>
              <w:t>Increase days taken from My Neighbourhoods to as a number of areas are being reviewed.</w:t>
            </w:r>
          </w:p>
        </w:tc>
      </w:tr>
      <w:tr w:rsidR="001533B7" w14:paraId="37C6740F" w14:textId="77777777" w:rsidTr="005D1070">
        <w:trPr>
          <w:trHeight w:val="221"/>
        </w:trPr>
        <w:tc>
          <w:tcPr>
            <w:tcW w:w="3385" w:type="dxa"/>
            <w:gridSpan w:val="2"/>
            <w:tcBorders>
              <w:top w:val="single" w:sz="4" w:space="0" w:color="auto"/>
              <w:left w:val="single" w:sz="4" w:space="0" w:color="auto"/>
              <w:bottom w:val="single" w:sz="4" w:space="0" w:color="auto"/>
              <w:right w:val="single" w:sz="4" w:space="0" w:color="D9D9D9"/>
            </w:tcBorders>
            <w:shd w:val="clear" w:color="000000" w:fill="FFFFFF"/>
            <w:vAlign w:val="center"/>
          </w:tcPr>
          <w:p w14:paraId="37C67407" w14:textId="77777777" w:rsidR="00DC1E53" w:rsidRPr="00810D92" w:rsidRDefault="00C45A7E" w:rsidP="00DC1E53">
            <w:pPr>
              <w:rPr>
                <w:sz w:val="16"/>
                <w:szCs w:val="16"/>
              </w:rPr>
            </w:pPr>
            <w:r>
              <w:rPr>
                <w:sz w:val="16"/>
                <w:szCs w:val="16"/>
              </w:rPr>
              <w:t>Environmental Enforcement – Fixed Penalty Notices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408" w14:textId="77777777" w:rsidR="00DC1E53" w:rsidRPr="00810D92" w:rsidRDefault="00C45A7E" w:rsidP="00DC1E53">
            <w:pPr>
              <w:jc w:val="center"/>
              <w:rPr>
                <w:sz w:val="16"/>
                <w:szCs w:val="16"/>
              </w:rPr>
            </w:pPr>
            <w:r>
              <w:rPr>
                <w:sz w:val="16"/>
                <w:szCs w:val="16"/>
              </w:rPr>
              <w:t>High</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409" w14:textId="77777777" w:rsidR="00DC1E53" w:rsidRDefault="00C45A7E" w:rsidP="00DC1E53">
            <w:pPr>
              <w:jc w:val="center"/>
              <w:rPr>
                <w:sz w:val="16"/>
                <w:szCs w:val="16"/>
              </w:rPr>
            </w:pPr>
            <w:r>
              <w:rPr>
                <w:sz w:val="16"/>
                <w:szCs w:val="16"/>
              </w:rPr>
              <w:t>5</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0A" w14:textId="77777777" w:rsidR="00DC1E53" w:rsidRDefault="00C45A7E" w:rsidP="00DC1E53">
            <w:pPr>
              <w:jc w:val="center"/>
              <w:rPr>
                <w:sz w:val="16"/>
                <w:szCs w:val="16"/>
              </w:rPr>
            </w:pPr>
            <w:r>
              <w:rPr>
                <w:sz w:val="16"/>
                <w:szCs w:val="16"/>
              </w:rPr>
              <w:t>0.2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C6740B" w14:textId="77777777" w:rsidR="00DC1E53" w:rsidRDefault="00C45A7E" w:rsidP="00DC1E53">
            <w:pPr>
              <w:jc w:val="center"/>
              <w:rPr>
                <w:sz w:val="16"/>
                <w:szCs w:val="16"/>
              </w:rPr>
            </w:pPr>
            <w:r>
              <w:rPr>
                <w:sz w:val="16"/>
                <w:szCs w:val="16"/>
              </w:rPr>
              <w:t>4.8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C6740C" w14:textId="77777777" w:rsidR="00DC1E53" w:rsidRPr="00B35920" w:rsidRDefault="00C45A7E" w:rsidP="00DC1E53">
            <w:pPr>
              <w:jc w:val="center"/>
              <w:rPr>
                <w:b/>
                <w:sz w:val="16"/>
                <w:szCs w:val="16"/>
              </w:rPr>
            </w:pPr>
            <w:r w:rsidRPr="00B35920">
              <w:rPr>
                <w:b/>
                <w:sz w:val="16"/>
                <w:szCs w:val="16"/>
              </w:rPr>
              <w:t>Commenced</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C6740D" w14:textId="77777777" w:rsidR="00DC1E53" w:rsidRPr="00A01F11" w:rsidRDefault="005D1582" w:rsidP="00DC1E53">
            <w:pPr>
              <w:jc w:val="center"/>
              <w:rPr>
                <w:b/>
                <w:sz w:val="16"/>
                <w:szCs w:val="16"/>
              </w:rP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0E" w14:textId="77777777" w:rsidR="00DC1E53" w:rsidRPr="00BB4C23" w:rsidRDefault="00C45A7E" w:rsidP="00DC1E53">
            <w:pPr>
              <w:rPr>
                <w:sz w:val="16"/>
                <w:szCs w:val="16"/>
              </w:rPr>
            </w:pPr>
            <w:r>
              <w:rPr>
                <w:sz w:val="16"/>
                <w:szCs w:val="16"/>
              </w:rPr>
              <w:t>Additional audit to replace My Neighbourhoods, specific area in respect of Fixed Penalty Notices to be reviewed following discussions with Director</w:t>
            </w:r>
          </w:p>
        </w:tc>
      </w:tr>
      <w:tr w:rsidR="001533B7" w14:paraId="37C67418" w14:textId="77777777" w:rsidTr="005D1070">
        <w:trPr>
          <w:trHeight w:val="221"/>
        </w:trPr>
        <w:tc>
          <w:tcPr>
            <w:tcW w:w="3385" w:type="dxa"/>
            <w:gridSpan w:val="2"/>
            <w:tcBorders>
              <w:top w:val="single" w:sz="4" w:space="0" w:color="auto"/>
              <w:left w:val="single" w:sz="4" w:space="0" w:color="auto"/>
              <w:bottom w:val="single" w:sz="4" w:space="0" w:color="auto"/>
              <w:right w:val="single" w:sz="4" w:space="0" w:color="D9D9D9"/>
            </w:tcBorders>
            <w:shd w:val="clear" w:color="000000" w:fill="FFFFFF"/>
            <w:vAlign w:val="center"/>
          </w:tcPr>
          <w:p w14:paraId="37C67410" w14:textId="77777777" w:rsidR="00DC1E53" w:rsidRPr="00810D92" w:rsidRDefault="00C45A7E" w:rsidP="00DC1E53">
            <w:pPr>
              <w:rPr>
                <w:sz w:val="16"/>
                <w:szCs w:val="16"/>
              </w:rPr>
            </w:pPr>
            <w:r w:rsidRPr="00810D92">
              <w:rPr>
                <w:sz w:val="16"/>
                <w:szCs w:val="16"/>
              </w:rPr>
              <w:t>Leases / Licences to Community Centres etc.</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411" w14:textId="77777777" w:rsidR="00DC1E53" w:rsidRPr="00810D92" w:rsidRDefault="00C45A7E" w:rsidP="00DC1E53">
            <w:pPr>
              <w:jc w:val="center"/>
              <w:rPr>
                <w:sz w:val="16"/>
                <w:szCs w:val="16"/>
              </w:rPr>
            </w:pPr>
            <w:r w:rsidRPr="00810D92">
              <w:rPr>
                <w:sz w:val="16"/>
                <w:szCs w:val="16"/>
              </w:rPr>
              <w:t>High</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412" w14:textId="77777777" w:rsidR="00DC1E53" w:rsidRPr="00BB4C23" w:rsidRDefault="00C45A7E" w:rsidP="00DC1E53">
            <w:pPr>
              <w:jc w:val="center"/>
              <w:rPr>
                <w:sz w:val="16"/>
                <w:szCs w:val="16"/>
              </w:rPr>
            </w:pPr>
            <w:r>
              <w:rPr>
                <w:sz w:val="16"/>
                <w:szCs w:val="16"/>
              </w:rPr>
              <w:t>10</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13" w14:textId="77777777" w:rsidR="00DC1E53" w:rsidRPr="00BB4C23" w:rsidRDefault="00C45A7E" w:rsidP="00DC1E53">
            <w:pPr>
              <w:jc w:val="center"/>
              <w:rPr>
                <w:sz w:val="16"/>
                <w:szCs w:val="16"/>
              </w:rPr>
            </w:pPr>
            <w:r>
              <w:rPr>
                <w:sz w:val="16"/>
                <w:szCs w:val="16"/>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C67414" w14:textId="77777777" w:rsidR="00DC1E53" w:rsidRPr="00BB4C23" w:rsidRDefault="00C45A7E" w:rsidP="00DC1E53">
            <w:pPr>
              <w:jc w:val="center"/>
              <w:rPr>
                <w:sz w:val="16"/>
                <w:szCs w:val="16"/>
              </w:rPr>
            </w:pPr>
            <w:r>
              <w:rPr>
                <w:sz w:val="16"/>
                <w:szCs w:val="16"/>
              </w:rPr>
              <w:t>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C67415" w14:textId="77777777" w:rsidR="00DC1E53" w:rsidRPr="002C51B3" w:rsidRDefault="005D1582" w:rsidP="00DC1E53">
            <w:pPr>
              <w:jc w:val="center"/>
              <w:rPr>
                <w:sz w:val="16"/>
                <w:szCs w:val="16"/>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C67416" w14:textId="77777777" w:rsidR="00DC1E53" w:rsidRPr="00BB4C23" w:rsidRDefault="005D1582" w:rsidP="00DC1E53">
            <w:pPr>
              <w:jc w:val="center"/>
              <w:rPr>
                <w:sz w:val="16"/>
                <w:szCs w:val="16"/>
              </w:rP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17" w14:textId="77777777" w:rsidR="00DC1E53" w:rsidRPr="00BB4C23" w:rsidRDefault="005D1582" w:rsidP="00DC1E53">
            <w:pPr>
              <w:rPr>
                <w:sz w:val="16"/>
                <w:szCs w:val="16"/>
              </w:rPr>
            </w:pPr>
          </w:p>
        </w:tc>
      </w:tr>
      <w:tr w:rsidR="001533B7" w14:paraId="37C6741A" w14:textId="77777777" w:rsidTr="00DC1E53">
        <w:trPr>
          <w:trHeight w:val="221"/>
        </w:trPr>
        <w:tc>
          <w:tcPr>
            <w:tcW w:w="15300" w:type="dxa"/>
            <w:gridSpan w:val="13"/>
            <w:tcBorders>
              <w:top w:val="single" w:sz="4" w:space="0" w:color="auto"/>
              <w:left w:val="single" w:sz="4" w:space="0" w:color="auto"/>
              <w:bottom w:val="single" w:sz="4" w:space="0" w:color="auto"/>
              <w:right w:val="single" w:sz="4" w:space="0" w:color="auto"/>
            </w:tcBorders>
            <w:vAlign w:val="center"/>
          </w:tcPr>
          <w:p w14:paraId="37C67419" w14:textId="77777777" w:rsidR="00DC1E53" w:rsidRPr="00BB4C23" w:rsidRDefault="00C45A7E" w:rsidP="00DC1E53">
            <w:pPr>
              <w:rPr>
                <w:b/>
                <w:sz w:val="16"/>
                <w:szCs w:val="16"/>
              </w:rPr>
            </w:pPr>
            <w:r>
              <w:rPr>
                <w:b/>
                <w:sz w:val="16"/>
                <w:szCs w:val="16"/>
              </w:rPr>
              <w:t>Parks &amp; Neighbourhoods</w:t>
            </w:r>
          </w:p>
        </w:tc>
      </w:tr>
      <w:tr w:rsidR="001533B7" w14:paraId="37C67423" w14:textId="77777777" w:rsidTr="005D1070">
        <w:trPr>
          <w:trHeight w:val="221"/>
        </w:trPr>
        <w:tc>
          <w:tcPr>
            <w:tcW w:w="3385" w:type="dxa"/>
            <w:gridSpan w:val="2"/>
            <w:tcBorders>
              <w:top w:val="single" w:sz="4" w:space="0" w:color="auto"/>
              <w:left w:val="single" w:sz="4" w:space="0" w:color="auto"/>
              <w:bottom w:val="single" w:sz="4" w:space="0" w:color="auto"/>
              <w:right w:val="single" w:sz="4" w:space="0" w:color="D9D9D9"/>
            </w:tcBorders>
            <w:shd w:val="clear" w:color="000000" w:fill="FFFFFF"/>
            <w:vAlign w:val="center"/>
          </w:tcPr>
          <w:p w14:paraId="37C6741B" w14:textId="77777777" w:rsidR="00DC1E53" w:rsidRPr="00033DD5" w:rsidRDefault="00C45A7E" w:rsidP="00DC1E53">
            <w:pPr>
              <w:rPr>
                <w:sz w:val="16"/>
                <w:szCs w:val="16"/>
              </w:rPr>
            </w:pPr>
            <w:r w:rsidRPr="00033DD5">
              <w:rPr>
                <w:sz w:val="16"/>
                <w:szCs w:val="16"/>
              </w:rPr>
              <w:t>Car Park Management / Enforcement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41C" w14:textId="77777777" w:rsidR="00DC1E53" w:rsidRPr="00810D92" w:rsidRDefault="00C45A7E" w:rsidP="00DC1E53">
            <w:pPr>
              <w:jc w:val="center"/>
              <w:rPr>
                <w:sz w:val="16"/>
                <w:szCs w:val="16"/>
              </w:rPr>
            </w:pPr>
            <w:r w:rsidRPr="00810D92">
              <w:rPr>
                <w:sz w:val="16"/>
                <w:szCs w:val="16"/>
              </w:rPr>
              <w:t>High</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41D" w14:textId="77777777" w:rsidR="00DC1E53" w:rsidRPr="00BB4C23" w:rsidRDefault="00C45A7E" w:rsidP="00DC1E53">
            <w:pPr>
              <w:jc w:val="center"/>
              <w:rPr>
                <w:sz w:val="16"/>
                <w:szCs w:val="16"/>
              </w:rPr>
            </w:pPr>
            <w:r>
              <w:rPr>
                <w:sz w:val="16"/>
                <w:szCs w:val="16"/>
              </w:rPr>
              <w:t>10</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1E" w14:textId="77777777" w:rsidR="00DC1E53" w:rsidRPr="00BB4C23" w:rsidRDefault="00C45A7E" w:rsidP="00DC1E53">
            <w:pPr>
              <w:jc w:val="center"/>
              <w:rPr>
                <w:sz w:val="16"/>
                <w:szCs w:val="16"/>
              </w:rPr>
            </w:pPr>
            <w:r>
              <w:rPr>
                <w:sz w:val="16"/>
                <w:szCs w:val="16"/>
              </w:rPr>
              <w:t>8.8</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C6741F" w14:textId="77777777" w:rsidR="00DC1E53" w:rsidRPr="00BB4C23" w:rsidRDefault="00C45A7E" w:rsidP="00DC1E53">
            <w:pPr>
              <w:jc w:val="center"/>
              <w:rPr>
                <w:sz w:val="16"/>
                <w:szCs w:val="16"/>
              </w:rPr>
            </w:pPr>
            <w:r>
              <w:rPr>
                <w:sz w:val="16"/>
                <w:szCs w:val="16"/>
              </w:rPr>
              <w:t>1.2</w:t>
            </w:r>
          </w:p>
        </w:tc>
        <w:tc>
          <w:tcPr>
            <w:tcW w:w="1800" w:type="dxa"/>
            <w:tcBorders>
              <w:top w:val="single" w:sz="4" w:space="0" w:color="auto"/>
              <w:left w:val="single" w:sz="4" w:space="0" w:color="auto"/>
              <w:bottom w:val="single" w:sz="4" w:space="0" w:color="auto"/>
              <w:right w:val="single" w:sz="4" w:space="0" w:color="auto"/>
            </w:tcBorders>
            <w:vAlign w:val="center"/>
          </w:tcPr>
          <w:p w14:paraId="37C67420" w14:textId="77777777" w:rsidR="00DC1E53" w:rsidRPr="00463762" w:rsidRDefault="00C45A7E" w:rsidP="00DC1E53">
            <w:pPr>
              <w:jc w:val="center"/>
              <w:rPr>
                <w:b/>
                <w:sz w:val="16"/>
                <w:szCs w:val="16"/>
              </w:rPr>
            </w:pPr>
            <w:r>
              <w:rPr>
                <w:b/>
                <w:sz w:val="16"/>
                <w:szCs w:val="16"/>
              </w:rPr>
              <w:t xml:space="preserve">Draft Report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C67421" w14:textId="77777777" w:rsidR="00DC1E53" w:rsidRPr="00E24AD4" w:rsidRDefault="005D1582" w:rsidP="00DC1E53">
            <w:pPr>
              <w:jc w:val="center"/>
              <w:rPr>
                <w:b/>
                <w:sz w:val="16"/>
                <w:szCs w:val="16"/>
              </w:rP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22" w14:textId="77777777" w:rsidR="00DC1E53" w:rsidRPr="00BB4C23" w:rsidRDefault="00C45A7E" w:rsidP="00DC1E53">
            <w:pPr>
              <w:rPr>
                <w:sz w:val="16"/>
                <w:szCs w:val="16"/>
              </w:rPr>
            </w:pPr>
            <w:r>
              <w:rPr>
                <w:sz w:val="16"/>
                <w:szCs w:val="16"/>
              </w:rPr>
              <w:t>Audit Work completed and Draft Report prepared.  File and Report with Acting Principal Auditor for review</w:t>
            </w:r>
          </w:p>
        </w:tc>
      </w:tr>
      <w:tr w:rsidR="001533B7" w14:paraId="37C6742C" w14:textId="77777777" w:rsidTr="005D1070">
        <w:trPr>
          <w:trHeight w:val="221"/>
        </w:trPr>
        <w:tc>
          <w:tcPr>
            <w:tcW w:w="3385" w:type="dxa"/>
            <w:gridSpan w:val="2"/>
            <w:tcBorders>
              <w:top w:val="single" w:sz="4" w:space="0" w:color="auto"/>
              <w:left w:val="single" w:sz="4" w:space="0" w:color="auto"/>
              <w:bottom w:val="single" w:sz="4" w:space="0" w:color="auto"/>
              <w:right w:val="single" w:sz="4" w:space="0" w:color="D9D9D9"/>
            </w:tcBorders>
            <w:shd w:val="clear" w:color="000000" w:fill="FFFFFF"/>
            <w:vAlign w:val="center"/>
          </w:tcPr>
          <w:p w14:paraId="37C67424" w14:textId="77777777" w:rsidR="00DC1E53" w:rsidRPr="00033DD5" w:rsidRDefault="00C45A7E" w:rsidP="00DC1E53">
            <w:pPr>
              <w:rPr>
                <w:sz w:val="16"/>
                <w:szCs w:val="16"/>
              </w:rPr>
            </w:pPr>
            <w:r w:rsidRPr="00033DD5">
              <w:rPr>
                <w:sz w:val="16"/>
                <w:szCs w:val="16"/>
              </w:rPr>
              <w:t>Tree Inspections &amp; Maintenance</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425" w14:textId="77777777" w:rsidR="00DC1E53" w:rsidRPr="00810D92" w:rsidRDefault="00C45A7E" w:rsidP="00DC1E53">
            <w:pPr>
              <w:jc w:val="center"/>
              <w:rPr>
                <w:sz w:val="16"/>
                <w:szCs w:val="16"/>
              </w:rPr>
            </w:pPr>
            <w:r w:rsidRPr="00810D92">
              <w:rPr>
                <w:sz w:val="16"/>
                <w:szCs w:val="16"/>
              </w:rPr>
              <w:t>High</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426" w14:textId="77777777" w:rsidR="00DC1E53" w:rsidRDefault="00C45A7E" w:rsidP="00DC1E53">
            <w:pPr>
              <w:jc w:val="center"/>
              <w:rPr>
                <w:sz w:val="16"/>
                <w:szCs w:val="16"/>
              </w:rPr>
            </w:pPr>
            <w:r>
              <w:rPr>
                <w:sz w:val="16"/>
                <w:szCs w:val="16"/>
              </w:rPr>
              <w:t>10</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27" w14:textId="77777777" w:rsidR="00DC1E53" w:rsidRDefault="00C45A7E" w:rsidP="00DC1E53">
            <w:pPr>
              <w:jc w:val="center"/>
              <w:rPr>
                <w:sz w:val="16"/>
                <w:szCs w:val="16"/>
              </w:rPr>
            </w:pPr>
            <w:r>
              <w:rPr>
                <w:sz w:val="16"/>
                <w:szCs w:val="16"/>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C67428" w14:textId="77777777" w:rsidR="00DC1E53" w:rsidRDefault="00C45A7E" w:rsidP="00DC1E53">
            <w:pPr>
              <w:jc w:val="center"/>
              <w:rPr>
                <w:sz w:val="16"/>
                <w:szCs w:val="16"/>
              </w:rPr>
            </w:pPr>
            <w:r>
              <w:rPr>
                <w:sz w:val="16"/>
                <w:szCs w:val="16"/>
              </w:rPr>
              <w:t>10</w:t>
            </w:r>
          </w:p>
        </w:tc>
        <w:tc>
          <w:tcPr>
            <w:tcW w:w="1800" w:type="dxa"/>
            <w:tcBorders>
              <w:top w:val="single" w:sz="4" w:space="0" w:color="auto"/>
              <w:left w:val="single" w:sz="4" w:space="0" w:color="auto"/>
              <w:bottom w:val="single" w:sz="4" w:space="0" w:color="auto"/>
              <w:right w:val="single" w:sz="4" w:space="0" w:color="auto"/>
            </w:tcBorders>
            <w:vAlign w:val="center"/>
          </w:tcPr>
          <w:p w14:paraId="37C67429" w14:textId="77777777" w:rsidR="00DC1E53" w:rsidRPr="00B35920" w:rsidRDefault="00C45A7E" w:rsidP="00DC1E53">
            <w:pPr>
              <w:jc w:val="center"/>
              <w:rPr>
                <w:b/>
                <w:sz w:val="16"/>
                <w:szCs w:val="16"/>
              </w:rPr>
            </w:pPr>
            <w:r>
              <w:rPr>
                <w:b/>
                <w:sz w:val="16"/>
                <w:szCs w:val="16"/>
              </w:rPr>
              <w:t>Commenced</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C6742A" w14:textId="77777777" w:rsidR="00DC1E53" w:rsidRDefault="005D1582" w:rsidP="00DC1E53">
            <w:pPr>
              <w:jc w:val="center"/>
              <w:rPr>
                <w:b/>
                <w:sz w:val="16"/>
                <w:szCs w:val="16"/>
              </w:rP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2B" w14:textId="77777777" w:rsidR="00DC1E53" w:rsidRDefault="00C45A7E" w:rsidP="00DC1E53">
            <w:pPr>
              <w:rPr>
                <w:sz w:val="16"/>
                <w:szCs w:val="16"/>
              </w:rPr>
            </w:pPr>
            <w:r>
              <w:rPr>
                <w:sz w:val="16"/>
                <w:szCs w:val="16"/>
              </w:rPr>
              <w:t>Scope agreed</w:t>
            </w:r>
          </w:p>
        </w:tc>
      </w:tr>
      <w:tr w:rsidR="001533B7" w14:paraId="37C67435" w14:textId="77777777" w:rsidTr="005D1070">
        <w:trPr>
          <w:trHeight w:val="221"/>
        </w:trPr>
        <w:tc>
          <w:tcPr>
            <w:tcW w:w="3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2D" w14:textId="77777777" w:rsidR="00DC1E53" w:rsidRPr="008C3890" w:rsidRDefault="00C45A7E" w:rsidP="00DC1E53">
            <w:pPr>
              <w:rPr>
                <w:b/>
                <w:sz w:val="16"/>
                <w:szCs w:val="16"/>
              </w:rPr>
            </w:pPr>
            <w:r>
              <w:rPr>
                <w:b/>
                <w:sz w:val="16"/>
                <w:szCs w:val="16"/>
              </w:rPr>
              <w:t>TOTAL PLANNED WORK</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42E" w14:textId="77777777" w:rsidR="00DC1E53" w:rsidRPr="00FF78A4" w:rsidRDefault="005D1582" w:rsidP="00DC1E53">
            <w:pPr>
              <w:jc w:val="center"/>
              <w:rPr>
                <w:sz w:val="16"/>
                <w:szCs w:val="16"/>
              </w:rPr>
            </w:pP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42F" w14:textId="77777777" w:rsidR="00DC1E53" w:rsidRPr="000113DE" w:rsidRDefault="00C45A7E" w:rsidP="00DC1E53">
            <w:pPr>
              <w:jc w:val="center"/>
              <w:rPr>
                <w:b/>
                <w:sz w:val="16"/>
                <w:szCs w:val="16"/>
              </w:rPr>
            </w:pPr>
            <w:r>
              <w:rPr>
                <w:b/>
                <w:sz w:val="16"/>
                <w:szCs w:val="16"/>
              </w:rPr>
              <w:t>225</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30" w14:textId="77777777" w:rsidR="00DC1E53" w:rsidRPr="000113DE" w:rsidRDefault="00C45A7E" w:rsidP="00DC1E53">
            <w:pPr>
              <w:jc w:val="center"/>
              <w:rPr>
                <w:b/>
                <w:sz w:val="16"/>
                <w:szCs w:val="16"/>
              </w:rPr>
            </w:pPr>
            <w:r>
              <w:rPr>
                <w:b/>
                <w:sz w:val="16"/>
                <w:szCs w:val="16"/>
              </w:rPr>
              <w:t>63.2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7C67431" w14:textId="77777777" w:rsidR="00DC1E53" w:rsidRPr="000113DE" w:rsidRDefault="00C45A7E" w:rsidP="00DC1E53">
            <w:pPr>
              <w:jc w:val="center"/>
              <w:rPr>
                <w:b/>
                <w:sz w:val="16"/>
                <w:szCs w:val="16"/>
              </w:rPr>
            </w:pPr>
            <w:r>
              <w:rPr>
                <w:b/>
                <w:sz w:val="16"/>
                <w:szCs w:val="16"/>
              </w:rPr>
              <w:t>161.8</w:t>
            </w:r>
          </w:p>
        </w:tc>
        <w:tc>
          <w:tcPr>
            <w:tcW w:w="1800" w:type="dxa"/>
            <w:tcBorders>
              <w:top w:val="single" w:sz="4" w:space="0" w:color="auto"/>
              <w:left w:val="single" w:sz="4" w:space="0" w:color="auto"/>
              <w:bottom w:val="single" w:sz="4" w:space="0" w:color="auto"/>
              <w:right w:val="single" w:sz="4" w:space="0" w:color="auto"/>
            </w:tcBorders>
            <w:vAlign w:val="center"/>
          </w:tcPr>
          <w:p w14:paraId="37C67432" w14:textId="77777777" w:rsidR="00DC1E53" w:rsidRPr="002C51B3" w:rsidRDefault="005D1582" w:rsidP="00DC1E53">
            <w:pPr>
              <w:jc w:val="center"/>
              <w:rPr>
                <w:sz w:val="16"/>
                <w:szCs w:val="16"/>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C67433" w14:textId="77777777" w:rsidR="00DC1E53" w:rsidRDefault="005D1582" w:rsidP="00DC1E53">
            <w:pPr>
              <w:jc w:val="center"/>
            </w:pPr>
          </w:p>
        </w:tc>
        <w:tc>
          <w:tcPr>
            <w:tcW w:w="5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34" w14:textId="77777777" w:rsidR="00DC1E53" w:rsidRPr="00775BEE" w:rsidRDefault="00C45A7E" w:rsidP="00DC1E53">
            <w:pPr>
              <w:rPr>
                <w:b/>
                <w:sz w:val="16"/>
                <w:szCs w:val="16"/>
              </w:rPr>
            </w:pPr>
            <w:r>
              <w:rPr>
                <w:b/>
                <w:sz w:val="16"/>
                <w:szCs w:val="16"/>
              </w:rPr>
              <w:t>28% of planned work completed</w:t>
            </w:r>
          </w:p>
        </w:tc>
      </w:tr>
      <w:tr w:rsidR="001533B7" w14:paraId="37C67437" w14:textId="77777777" w:rsidTr="00DC1E53">
        <w:trPr>
          <w:trHeight w:val="413"/>
        </w:trPr>
        <w:tc>
          <w:tcPr>
            <w:tcW w:w="15300" w:type="dxa"/>
            <w:gridSpan w:val="13"/>
            <w:shd w:val="clear" w:color="auto" w:fill="D9D9D9"/>
            <w:vAlign w:val="center"/>
          </w:tcPr>
          <w:p w14:paraId="37C67436" w14:textId="77777777" w:rsidR="00DC1E53" w:rsidRPr="00E0012A" w:rsidRDefault="00C45A7E" w:rsidP="00DC1E53">
            <w:pPr>
              <w:rPr>
                <w:sz w:val="16"/>
                <w:szCs w:val="16"/>
              </w:rPr>
            </w:pPr>
            <w:r w:rsidRPr="00E0012A">
              <w:rPr>
                <w:b/>
                <w:sz w:val="16"/>
                <w:szCs w:val="16"/>
              </w:rPr>
              <w:t>UNPLANNED WORK</w:t>
            </w:r>
          </w:p>
        </w:tc>
      </w:tr>
      <w:tr w:rsidR="001533B7" w14:paraId="37C67440" w14:textId="77777777" w:rsidTr="005D1070">
        <w:trPr>
          <w:trHeight w:val="221"/>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7C67438" w14:textId="77777777" w:rsidR="00DC1E53" w:rsidRPr="00E0012A" w:rsidRDefault="00C45A7E" w:rsidP="00DC1E53">
            <w:pPr>
              <w:rPr>
                <w:sz w:val="16"/>
                <w:szCs w:val="16"/>
              </w:rPr>
            </w:pPr>
            <w:r>
              <w:rPr>
                <w:sz w:val="16"/>
                <w:szCs w:val="16"/>
              </w:rPr>
              <w:t>Performance Management Information (additional work)</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439" w14:textId="77777777" w:rsidR="00DC1E53" w:rsidRPr="0019698B" w:rsidRDefault="005D1582" w:rsidP="00DC1E53">
            <w:pPr>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7C6743A" w14:textId="77777777" w:rsidR="00DC1E53" w:rsidRPr="0019698B" w:rsidRDefault="00C45A7E" w:rsidP="00DC1E53">
            <w:pPr>
              <w:jc w:val="center"/>
              <w:rPr>
                <w:sz w:val="16"/>
                <w:szCs w:val="16"/>
              </w:rPr>
            </w:pPr>
            <w:r>
              <w:rPr>
                <w:sz w:val="16"/>
                <w:szCs w:val="16"/>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3B" w14:textId="77777777" w:rsidR="00DC1E53" w:rsidRPr="0019698B" w:rsidRDefault="00C45A7E" w:rsidP="00DC1E53">
            <w:pPr>
              <w:jc w:val="center"/>
              <w:rPr>
                <w:sz w:val="16"/>
                <w:szCs w:val="16"/>
              </w:rPr>
            </w:pPr>
            <w:r>
              <w:rPr>
                <w:sz w:val="16"/>
                <w:szCs w:val="16"/>
              </w:rPr>
              <w:t>21.5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3C" w14:textId="77777777" w:rsidR="00DC1E53" w:rsidRPr="0019698B" w:rsidRDefault="00C45A7E" w:rsidP="00DC1E53">
            <w:pPr>
              <w:jc w:val="center"/>
              <w:rPr>
                <w:sz w:val="16"/>
                <w:szCs w:val="16"/>
              </w:rPr>
            </w:pPr>
            <w:r>
              <w:rPr>
                <w:sz w:val="16"/>
                <w:szCs w:val="16"/>
              </w:rPr>
              <w:t>(21.5)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C6743D" w14:textId="77777777" w:rsidR="00DC1E53" w:rsidRPr="00E0012A" w:rsidRDefault="00C45A7E" w:rsidP="00DC1E53">
            <w:pPr>
              <w:jc w:val="center"/>
              <w:rPr>
                <w:b/>
                <w:sz w:val="16"/>
                <w:szCs w:val="16"/>
              </w:rPr>
            </w:pPr>
            <w:r>
              <w:rPr>
                <w:b/>
                <w:sz w:val="16"/>
                <w:szCs w:val="16"/>
              </w:rPr>
              <w:t>Completed</w:t>
            </w:r>
          </w:p>
        </w:tc>
        <w:tc>
          <w:tcPr>
            <w:tcW w:w="1350" w:type="dxa"/>
            <w:gridSpan w:val="2"/>
            <w:shd w:val="clear" w:color="auto" w:fill="auto"/>
            <w:vAlign w:val="center"/>
          </w:tcPr>
          <w:p w14:paraId="37C6743E" w14:textId="77777777" w:rsidR="00DC1E53" w:rsidRPr="00E0012A" w:rsidRDefault="005D1582" w:rsidP="00DC1E53">
            <w:pPr>
              <w:jc w:val="center"/>
              <w:rPr>
                <w:sz w:val="16"/>
                <w:szCs w:val="16"/>
              </w:rPr>
            </w:pPr>
          </w:p>
        </w:tc>
        <w:tc>
          <w:tcPr>
            <w:tcW w:w="5760" w:type="dxa"/>
            <w:shd w:val="clear" w:color="auto" w:fill="auto"/>
            <w:vAlign w:val="center"/>
          </w:tcPr>
          <w:p w14:paraId="37C6743F" w14:textId="77777777" w:rsidR="00DC1E53" w:rsidRPr="00E0012A" w:rsidRDefault="00C45A7E" w:rsidP="00DC1E53">
            <w:pPr>
              <w:rPr>
                <w:sz w:val="16"/>
                <w:szCs w:val="16"/>
              </w:rPr>
            </w:pPr>
            <w:r>
              <w:rPr>
                <w:sz w:val="16"/>
                <w:szCs w:val="16"/>
              </w:rPr>
              <w:t>Further work completed, reported to Leadership Team and management actions to be agreed as part of Annual Governance Statement work</w:t>
            </w:r>
          </w:p>
        </w:tc>
      </w:tr>
      <w:tr w:rsidR="001533B7" w14:paraId="37C67449" w14:textId="77777777" w:rsidTr="005D1070">
        <w:trPr>
          <w:trHeight w:val="422"/>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7C67441" w14:textId="77777777" w:rsidR="00DC1E53" w:rsidRDefault="00C45A7E" w:rsidP="00DC1E53">
            <w:pPr>
              <w:rPr>
                <w:sz w:val="16"/>
                <w:szCs w:val="16"/>
              </w:rPr>
            </w:pPr>
            <w:r>
              <w:rPr>
                <w:sz w:val="16"/>
                <w:szCs w:val="16"/>
              </w:rPr>
              <w:lastRenderedPageBreak/>
              <w:t>Review of IRG / AGS</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442" w14:textId="77777777" w:rsidR="00DC1E53" w:rsidRPr="0019698B" w:rsidRDefault="005D1582" w:rsidP="00DC1E53">
            <w:pPr>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7C67443" w14:textId="77777777" w:rsidR="00DC1E53" w:rsidRPr="0019698B" w:rsidRDefault="00C45A7E" w:rsidP="00DC1E53">
            <w:pPr>
              <w:jc w:val="center"/>
              <w:rPr>
                <w:sz w:val="16"/>
                <w:szCs w:val="16"/>
              </w:rPr>
            </w:pPr>
            <w:r>
              <w:rPr>
                <w:sz w:val="16"/>
                <w:szCs w:val="16"/>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44" w14:textId="77777777" w:rsidR="00DC1E53" w:rsidRPr="0019698B" w:rsidRDefault="00C45A7E" w:rsidP="00DC1E53">
            <w:pPr>
              <w:jc w:val="center"/>
              <w:rPr>
                <w:sz w:val="16"/>
                <w:szCs w:val="16"/>
              </w:rPr>
            </w:pPr>
            <w:r w:rsidRPr="0019698B">
              <w:rPr>
                <w:sz w:val="16"/>
                <w:szCs w:val="16"/>
              </w:rPr>
              <w:t>45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45" w14:textId="77777777" w:rsidR="00DC1E53" w:rsidRPr="0019698B" w:rsidRDefault="00C45A7E" w:rsidP="00DC1E53">
            <w:pPr>
              <w:jc w:val="center"/>
              <w:rPr>
                <w:sz w:val="16"/>
                <w:szCs w:val="16"/>
              </w:rPr>
            </w:pPr>
            <w:r>
              <w:rPr>
                <w:sz w:val="16"/>
                <w:szCs w:val="16"/>
              </w:rPr>
              <w:t>(45)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C67446" w14:textId="77777777" w:rsidR="00DC1E53" w:rsidRDefault="00C45A7E" w:rsidP="00DC1E53">
            <w:pPr>
              <w:jc w:val="center"/>
              <w:rPr>
                <w:b/>
                <w:sz w:val="16"/>
                <w:szCs w:val="16"/>
              </w:rPr>
            </w:pPr>
            <w:r>
              <w:rPr>
                <w:b/>
                <w:sz w:val="16"/>
                <w:szCs w:val="16"/>
              </w:rPr>
              <w:t>Completed</w:t>
            </w:r>
          </w:p>
        </w:tc>
        <w:tc>
          <w:tcPr>
            <w:tcW w:w="1350" w:type="dxa"/>
            <w:gridSpan w:val="2"/>
            <w:shd w:val="clear" w:color="auto" w:fill="auto"/>
            <w:vAlign w:val="center"/>
          </w:tcPr>
          <w:p w14:paraId="37C67447" w14:textId="77777777" w:rsidR="00DC1E53" w:rsidRPr="00E0012A" w:rsidRDefault="005D1582" w:rsidP="00DC1E53">
            <w:pPr>
              <w:jc w:val="center"/>
              <w:rPr>
                <w:sz w:val="16"/>
                <w:szCs w:val="16"/>
              </w:rPr>
            </w:pPr>
          </w:p>
        </w:tc>
        <w:tc>
          <w:tcPr>
            <w:tcW w:w="5760" w:type="dxa"/>
            <w:shd w:val="clear" w:color="auto" w:fill="auto"/>
            <w:vAlign w:val="center"/>
          </w:tcPr>
          <w:p w14:paraId="37C67448" w14:textId="77777777" w:rsidR="00DC1E53" w:rsidRDefault="00C45A7E" w:rsidP="00DC1E53">
            <w:pPr>
              <w:rPr>
                <w:sz w:val="16"/>
                <w:szCs w:val="16"/>
              </w:rPr>
            </w:pPr>
            <w:r>
              <w:rPr>
                <w:sz w:val="16"/>
                <w:szCs w:val="16"/>
              </w:rPr>
              <w:t xml:space="preserve">Work undertaken to review IRG recommendations and action taken against those actions for inclusion in and review of Annual Governance Statement. </w:t>
            </w:r>
          </w:p>
        </w:tc>
      </w:tr>
      <w:tr w:rsidR="001533B7" w14:paraId="37C67452" w14:textId="77777777" w:rsidTr="005D1070">
        <w:trPr>
          <w:trHeight w:val="221"/>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7C6744A" w14:textId="77777777" w:rsidR="00DC1E53" w:rsidRPr="00E0012A" w:rsidRDefault="00C45A7E" w:rsidP="00DC1E53">
            <w:pPr>
              <w:rPr>
                <w:b/>
                <w:sz w:val="16"/>
                <w:szCs w:val="16"/>
              </w:rPr>
            </w:pPr>
            <w:r>
              <w:rPr>
                <w:b/>
                <w:sz w:val="16"/>
                <w:szCs w:val="16"/>
              </w:rPr>
              <w:t>Total Unplanned Work</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44B" w14:textId="77777777" w:rsidR="00DC1E53" w:rsidRPr="00E0012A" w:rsidRDefault="005D1582" w:rsidP="00DC1E53">
            <w:pPr>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7C6744C" w14:textId="77777777" w:rsidR="00DC1E53" w:rsidRPr="00E0012A" w:rsidRDefault="00C45A7E" w:rsidP="00DC1E53">
            <w:pPr>
              <w:jc w:val="center"/>
              <w:rPr>
                <w:b/>
                <w:sz w:val="16"/>
                <w:szCs w:val="16"/>
              </w:rPr>
            </w:pPr>
            <w:r>
              <w:rPr>
                <w:b/>
                <w:sz w:val="16"/>
                <w:szCs w:val="16"/>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4D" w14:textId="77777777" w:rsidR="00DC1E53" w:rsidRPr="00F031C9" w:rsidRDefault="00C45A7E" w:rsidP="00DC1E53">
            <w:pPr>
              <w:jc w:val="center"/>
              <w:rPr>
                <w:b/>
                <w:sz w:val="16"/>
                <w:szCs w:val="16"/>
              </w:rPr>
            </w:pPr>
            <w:r w:rsidRPr="00F031C9">
              <w:rPr>
                <w:b/>
                <w:sz w:val="16"/>
                <w:szCs w:val="16"/>
              </w:rPr>
              <w:t>66.5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4E" w14:textId="77777777" w:rsidR="00DC1E53" w:rsidRPr="00F031C9" w:rsidRDefault="00C45A7E" w:rsidP="00DC1E53">
            <w:pPr>
              <w:jc w:val="center"/>
              <w:rPr>
                <w:b/>
                <w:sz w:val="16"/>
                <w:szCs w:val="16"/>
              </w:rPr>
            </w:pPr>
            <w:r w:rsidRPr="00F031C9">
              <w:rPr>
                <w:b/>
                <w:sz w:val="16"/>
                <w:szCs w:val="16"/>
              </w:rPr>
              <w:t>(66.5)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C6744F" w14:textId="77777777" w:rsidR="00DC1E53" w:rsidRPr="00E0012A" w:rsidRDefault="005D1582" w:rsidP="00DC1E53">
            <w:pPr>
              <w:jc w:val="center"/>
              <w:rPr>
                <w:b/>
                <w:sz w:val="16"/>
                <w:szCs w:val="16"/>
              </w:rPr>
            </w:pPr>
          </w:p>
        </w:tc>
        <w:tc>
          <w:tcPr>
            <w:tcW w:w="1350" w:type="dxa"/>
            <w:gridSpan w:val="2"/>
            <w:shd w:val="clear" w:color="auto" w:fill="auto"/>
            <w:vAlign w:val="center"/>
          </w:tcPr>
          <w:p w14:paraId="37C67450" w14:textId="77777777" w:rsidR="00DC1E53" w:rsidRPr="00E0012A" w:rsidRDefault="005D1582" w:rsidP="00DC1E53">
            <w:pPr>
              <w:jc w:val="center"/>
              <w:rPr>
                <w:sz w:val="16"/>
                <w:szCs w:val="16"/>
              </w:rPr>
            </w:pPr>
          </w:p>
        </w:tc>
        <w:tc>
          <w:tcPr>
            <w:tcW w:w="5760" w:type="dxa"/>
            <w:shd w:val="clear" w:color="auto" w:fill="auto"/>
            <w:vAlign w:val="center"/>
          </w:tcPr>
          <w:p w14:paraId="37C67451" w14:textId="77777777" w:rsidR="00DC1E53" w:rsidRPr="00E0012A" w:rsidRDefault="005D1582" w:rsidP="00DC1E53">
            <w:pPr>
              <w:rPr>
                <w:sz w:val="16"/>
                <w:szCs w:val="16"/>
              </w:rPr>
            </w:pPr>
          </w:p>
        </w:tc>
      </w:tr>
      <w:tr w:rsidR="001533B7" w14:paraId="37C6745B" w14:textId="77777777" w:rsidTr="005D1070">
        <w:trPr>
          <w:trHeight w:val="221"/>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7C67453" w14:textId="77777777" w:rsidR="00DC1E53" w:rsidRPr="00854B1C" w:rsidRDefault="00C45A7E" w:rsidP="00DC1E53">
            <w:pPr>
              <w:rPr>
                <w:b/>
                <w:sz w:val="16"/>
                <w:szCs w:val="16"/>
              </w:rPr>
            </w:pPr>
            <w:r>
              <w:rPr>
                <w:b/>
                <w:sz w:val="16"/>
                <w:szCs w:val="16"/>
              </w:rPr>
              <w:t>TOTAL WORK (Planned &amp; Unplanned)</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454" w14:textId="77777777" w:rsidR="00DC1E53" w:rsidRPr="00E0012A" w:rsidRDefault="005D1582" w:rsidP="00DC1E53">
            <w:pPr>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7C67455" w14:textId="77777777" w:rsidR="00DC1E53" w:rsidRPr="00E0012A" w:rsidRDefault="00C45A7E" w:rsidP="00DC1E53">
            <w:pPr>
              <w:jc w:val="center"/>
              <w:rPr>
                <w:b/>
                <w:sz w:val="16"/>
                <w:szCs w:val="16"/>
              </w:rPr>
            </w:pPr>
            <w:r>
              <w:rPr>
                <w:b/>
                <w:sz w:val="16"/>
                <w:szCs w:val="16"/>
              </w:rPr>
              <w:t>225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56" w14:textId="77777777" w:rsidR="00DC1E53" w:rsidRPr="00E0012A" w:rsidRDefault="00C45A7E" w:rsidP="00DC1E53">
            <w:pPr>
              <w:jc w:val="center"/>
              <w:rPr>
                <w:b/>
                <w:sz w:val="16"/>
                <w:szCs w:val="16"/>
              </w:rPr>
            </w:pPr>
            <w:r>
              <w:rPr>
                <w:b/>
                <w:sz w:val="16"/>
                <w:szCs w:val="16"/>
              </w:rPr>
              <w:t>129.7</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57" w14:textId="77777777" w:rsidR="00DC1E53" w:rsidRPr="00E0012A" w:rsidRDefault="00C45A7E" w:rsidP="00DC1E53">
            <w:pPr>
              <w:jc w:val="center"/>
              <w:rPr>
                <w:b/>
                <w:sz w:val="16"/>
                <w:szCs w:val="16"/>
              </w:rPr>
            </w:pPr>
            <w:r>
              <w:rPr>
                <w:b/>
                <w:sz w:val="16"/>
                <w:szCs w:val="16"/>
              </w:rPr>
              <w:t>95.3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C67458" w14:textId="77777777" w:rsidR="00DC1E53" w:rsidRPr="00E0012A" w:rsidRDefault="005D1582" w:rsidP="00DC1E53">
            <w:pPr>
              <w:jc w:val="center"/>
              <w:rPr>
                <w:b/>
                <w:sz w:val="16"/>
                <w:szCs w:val="16"/>
              </w:rPr>
            </w:pPr>
          </w:p>
        </w:tc>
        <w:tc>
          <w:tcPr>
            <w:tcW w:w="1350" w:type="dxa"/>
            <w:gridSpan w:val="2"/>
            <w:shd w:val="clear" w:color="auto" w:fill="auto"/>
            <w:vAlign w:val="center"/>
          </w:tcPr>
          <w:p w14:paraId="37C67459" w14:textId="77777777" w:rsidR="00DC1E53" w:rsidRPr="00E0012A" w:rsidRDefault="005D1582" w:rsidP="00DC1E53">
            <w:pPr>
              <w:jc w:val="center"/>
              <w:rPr>
                <w:sz w:val="16"/>
                <w:szCs w:val="16"/>
              </w:rPr>
            </w:pPr>
          </w:p>
        </w:tc>
        <w:tc>
          <w:tcPr>
            <w:tcW w:w="5760" w:type="dxa"/>
            <w:shd w:val="clear" w:color="auto" w:fill="auto"/>
            <w:vAlign w:val="center"/>
          </w:tcPr>
          <w:p w14:paraId="37C6745A" w14:textId="77777777" w:rsidR="00DC1E53" w:rsidRPr="00854B1C" w:rsidRDefault="00C45A7E" w:rsidP="00DC1E53">
            <w:pPr>
              <w:rPr>
                <w:b/>
                <w:sz w:val="16"/>
                <w:szCs w:val="16"/>
              </w:rPr>
            </w:pPr>
            <w:r>
              <w:rPr>
                <w:b/>
                <w:sz w:val="16"/>
                <w:szCs w:val="16"/>
              </w:rPr>
              <w:t>57.6% of work plan completed (Planned &amp; Unplanned)</w:t>
            </w:r>
          </w:p>
        </w:tc>
      </w:tr>
      <w:tr w:rsidR="001533B7" w14:paraId="37C67464" w14:textId="77777777" w:rsidTr="005D1070">
        <w:trPr>
          <w:trHeight w:val="221"/>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7C6745C" w14:textId="77777777" w:rsidR="00DC1E53" w:rsidRPr="00E0012A" w:rsidRDefault="005D1582" w:rsidP="00DC1E53">
            <w:pPr>
              <w:rPr>
                <w:b/>
                <w:sz w:val="16"/>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C6745D" w14:textId="77777777" w:rsidR="00DC1E53" w:rsidRPr="00E0012A" w:rsidRDefault="005D1582" w:rsidP="00DC1E53">
            <w:pPr>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7C6745E" w14:textId="77777777" w:rsidR="00DC1E53" w:rsidRPr="00E0012A" w:rsidRDefault="005D1582" w:rsidP="00DC1E53">
            <w:pPr>
              <w:jc w:val="center"/>
              <w:rPr>
                <w:b/>
                <w:sz w:val="16"/>
                <w:szCs w:val="16"/>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5F" w14:textId="77777777" w:rsidR="00DC1E53" w:rsidRPr="00E0012A" w:rsidRDefault="005D1582" w:rsidP="00DC1E53">
            <w:pPr>
              <w:jc w:val="center"/>
              <w:rPr>
                <w:b/>
                <w:sz w:val="16"/>
                <w:szCs w:val="16"/>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60" w14:textId="77777777" w:rsidR="00DC1E53" w:rsidRPr="00E0012A" w:rsidRDefault="005D1582" w:rsidP="00DC1E53">
            <w:pPr>
              <w:jc w:val="center"/>
              <w:rPr>
                <w:b/>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C67461" w14:textId="77777777" w:rsidR="00DC1E53" w:rsidRPr="00E0012A" w:rsidRDefault="005D1582" w:rsidP="00DC1E53">
            <w:pPr>
              <w:jc w:val="center"/>
              <w:rPr>
                <w:b/>
                <w:sz w:val="16"/>
                <w:szCs w:val="16"/>
              </w:rPr>
            </w:pPr>
          </w:p>
        </w:tc>
        <w:tc>
          <w:tcPr>
            <w:tcW w:w="1350" w:type="dxa"/>
            <w:gridSpan w:val="2"/>
            <w:shd w:val="clear" w:color="auto" w:fill="auto"/>
            <w:vAlign w:val="center"/>
          </w:tcPr>
          <w:p w14:paraId="37C67462" w14:textId="77777777" w:rsidR="00DC1E53" w:rsidRPr="00E0012A" w:rsidRDefault="005D1582" w:rsidP="00DC1E53">
            <w:pPr>
              <w:jc w:val="center"/>
              <w:rPr>
                <w:sz w:val="16"/>
                <w:szCs w:val="16"/>
              </w:rPr>
            </w:pPr>
          </w:p>
        </w:tc>
        <w:tc>
          <w:tcPr>
            <w:tcW w:w="5760" w:type="dxa"/>
            <w:shd w:val="clear" w:color="auto" w:fill="auto"/>
            <w:vAlign w:val="center"/>
          </w:tcPr>
          <w:p w14:paraId="37C67463" w14:textId="77777777" w:rsidR="00DC1E53" w:rsidRPr="00E0012A" w:rsidRDefault="005D1582" w:rsidP="00DC1E53">
            <w:pPr>
              <w:rPr>
                <w:sz w:val="16"/>
                <w:szCs w:val="16"/>
              </w:rPr>
            </w:pPr>
          </w:p>
        </w:tc>
      </w:tr>
    </w:tbl>
    <w:p w14:paraId="37C67465" w14:textId="77777777" w:rsidR="00DC1E53" w:rsidRDefault="005D1582" w:rsidP="00DC1E53">
      <w:pPr>
        <w:tabs>
          <w:tab w:val="left" w:pos="2839"/>
        </w:tabs>
        <w:rPr>
          <w:rFonts w:cs="Arial"/>
          <w:b/>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989"/>
        <w:gridCol w:w="706"/>
        <w:gridCol w:w="620"/>
        <w:gridCol w:w="723"/>
        <w:gridCol w:w="1698"/>
        <w:gridCol w:w="95"/>
        <w:gridCol w:w="1343"/>
        <w:gridCol w:w="5784"/>
      </w:tblGrid>
      <w:tr w:rsidR="001533B7" w14:paraId="37C67467" w14:textId="77777777" w:rsidTr="00DC1E53">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D9D9D9"/>
          </w:tcPr>
          <w:p w14:paraId="37C67466" w14:textId="77777777" w:rsidR="00DC1E53" w:rsidRPr="006D60E5" w:rsidRDefault="00C45A7E" w:rsidP="00DC1E53">
            <w:pPr>
              <w:rPr>
                <w:b/>
                <w:sz w:val="20"/>
              </w:rPr>
            </w:pPr>
            <w:r w:rsidRPr="006D60E5">
              <w:rPr>
                <w:b/>
                <w:sz w:val="20"/>
              </w:rPr>
              <w:t>ONGOING WORK THROUGHOUT THE YEAR</w:t>
            </w:r>
          </w:p>
        </w:tc>
      </w:tr>
      <w:tr w:rsidR="001533B7" w14:paraId="37C67469" w14:textId="77777777" w:rsidTr="00DC1E53">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D9D9D9"/>
          </w:tcPr>
          <w:p w14:paraId="37C67468" w14:textId="77777777" w:rsidR="00DC1E53" w:rsidRPr="00BB4C23" w:rsidRDefault="00C45A7E" w:rsidP="00DC1E53">
            <w:pPr>
              <w:rPr>
                <w:b/>
                <w:sz w:val="16"/>
                <w:szCs w:val="16"/>
              </w:rPr>
            </w:pPr>
            <w:r w:rsidRPr="00140B6E">
              <w:rPr>
                <w:b/>
                <w:sz w:val="16"/>
                <w:szCs w:val="16"/>
              </w:rPr>
              <w:t>CORPORATE AREAS</w:t>
            </w:r>
          </w:p>
        </w:tc>
      </w:tr>
      <w:tr w:rsidR="001533B7" w14:paraId="37C67472"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746A" w14:textId="77777777" w:rsidR="00DC1E53" w:rsidRPr="00D86C81" w:rsidRDefault="00C45A7E" w:rsidP="00DC1E53">
            <w:pPr>
              <w:rPr>
                <w:sz w:val="16"/>
                <w:szCs w:val="16"/>
              </w:rPr>
            </w:pPr>
            <w:r w:rsidRPr="00D86C81">
              <w:rPr>
                <w:sz w:val="16"/>
                <w:szCs w:val="16"/>
              </w:rPr>
              <w:t>Annual Governance Statement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746B" w14:textId="77777777" w:rsidR="00DC1E53" w:rsidRPr="00D86C81" w:rsidRDefault="00C45A7E" w:rsidP="00DC1E53">
            <w:pPr>
              <w:jc w:val="center"/>
              <w:rPr>
                <w:sz w:val="16"/>
                <w:szCs w:val="16"/>
              </w:rPr>
            </w:pPr>
            <w:r w:rsidRPr="00D86C81">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center"/>
          </w:tcPr>
          <w:p w14:paraId="37C6746C" w14:textId="77777777" w:rsidR="00DC1E53" w:rsidRPr="00D86C81" w:rsidRDefault="00C45A7E" w:rsidP="00DC1E53">
            <w:pPr>
              <w:jc w:val="center"/>
              <w:rPr>
                <w:sz w:val="16"/>
                <w:szCs w:val="16"/>
              </w:rPr>
            </w:pPr>
            <w:r w:rsidRPr="00D86C81">
              <w:rPr>
                <w:sz w:val="16"/>
                <w:szCs w:val="16"/>
              </w:rPr>
              <w:t>20</w:t>
            </w:r>
          </w:p>
        </w:tc>
        <w:tc>
          <w:tcPr>
            <w:tcW w:w="620" w:type="dxa"/>
            <w:tcBorders>
              <w:top w:val="single" w:sz="4" w:space="0" w:color="auto"/>
              <w:left w:val="single" w:sz="4" w:space="0" w:color="auto"/>
              <w:bottom w:val="single" w:sz="4" w:space="0" w:color="auto"/>
              <w:right w:val="nil"/>
            </w:tcBorders>
            <w:shd w:val="clear" w:color="auto" w:fill="auto"/>
            <w:vAlign w:val="center"/>
          </w:tcPr>
          <w:p w14:paraId="37C6746D" w14:textId="77777777" w:rsidR="00DC1E53" w:rsidRPr="00D86C81" w:rsidRDefault="00C45A7E" w:rsidP="00DC1E53">
            <w:pPr>
              <w:jc w:val="center"/>
              <w:rPr>
                <w:sz w:val="16"/>
                <w:szCs w:val="16"/>
              </w:rPr>
            </w:pPr>
            <w:r w:rsidRPr="00D86C81">
              <w:rPr>
                <w:sz w:val="16"/>
                <w:szCs w:val="16"/>
              </w:rPr>
              <w:t>13.1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46E" w14:textId="77777777" w:rsidR="00DC1E53" w:rsidRPr="00FF78A4" w:rsidRDefault="00C45A7E" w:rsidP="00DC1E53">
            <w:pPr>
              <w:jc w:val="center"/>
              <w:rPr>
                <w:sz w:val="16"/>
                <w:szCs w:val="16"/>
              </w:rPr>
            </w:pPr>
            <w:r>
              <w:rPr>
                <w:sz w:val="16"/>
                <w:szCs w:val="16"/>
              </w:rPr>
              <w:t>6.9</w:t>
            </w:r>
          </w:p>
        </w:tc>
        <w:tc>
          <w:tcPr>
            <w:tcW w:w="1793" w:type="dxa"/>
            <w:gridSpan w:val="2"/>
            <w:tcBorders>
              <w:top w:val="single" w:sz="4" w:space="0" w:color="auto"/>
              <w:left w:val="single" w:sz="4" w:space="0" w:color="auto"/>
              <w:bottom w:val="single" w:sz="4" w:space="0" w:color="auto"/>
              <w:right w:val="single" w:sz="4" w:space="0" w:color="auto"/>
            </w:tcBorders>
            <w:vAlign w:val="center"/>
          </w:tcPr>
          <w:p w14:paraId="37C6746F" w14:textId="77777777" w:rsidR="00DC1E53" w:rsidRPr="002C51B3" w:rsidRDefault="00C45A7E" w:rsidP="00DC1E53">
            <w:pPr>
              <w:jc w:val="center"/>
              <w:rPr>
                <w:b/>
                <w:sz w:val="16"/>
                <w:szCs w:val="16"/>
              </w:rPr>
            </w:pPr>
            <w:r>
              <w:rPr>
                <w:b/>
                <w:sz w:val="16"/>
                <w:szCs w:val="16"/>
              </w:rPr>
              <w:t>Ongoing</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7C67470" w14:textId="77777777" w:rsidR="00DC1E53" w:rsidRDefault="005D1582" w:rsidP="00DC1E53">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471" w14:textId="77777777" w:rsidR="00DC1E53" w:rsidRPr="00BB4C23" w:rsidRDefault="00C45A7E" w:rsidP="00DC1E53">
            <w:pPr>
              <w:rPr>
                <w:sz w:val="16"/>
                <w:szCs w:val="16"/>
              </w:rPr>
            </w:pPr>
            <w:r>
              <w:rPr>
                <w:sz w:val="16"/>
                <w:szCs w:val="16"/>
              </w:rPr>
              <w:t>Work was completed on initial AGS, following issues arising from investigations and IRG review, AGS is to be reviewed so further work is required</w:t>
            </w:r>
          </w:p>
        </w:tc>
      </w:tr>
      <w:tr w:rsidR="001533B7" w14:paraId="37C6747B"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7473" w14:textId="77777777" w:rsidR="00DC1E53" w:rsidRPr="00D86C81" w:rsidRDefault="00C45A7E" w:rsidP="00DC1E53">
            <w:pPr>
              <w:rPr>
                <w:sz w:val="16"/>
                <w:szCs w:val="16"/>
              </w:rPr>
            </w:pPr>
            <w:r w:rsidRPr="00D86C81">
              <w:rPr>
                <w:sz w:val="16"/>
                <w:szCs w:val="16"/>
              </w:rPr>
              <w:t>Assurance Mapping</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7474" w14:textId="77777777" w:rsidR="00DC1E53" w:rsidRPr="00D86C81" w:rsidRDefault="00C45A7E" w:rsidP="00DC1E53">
            <w:pPr>
              <w:jc w:val="center"/>
              <w:rPr>
                <w:sz w:val="16"/>
                <w:szCs w:val="16"/>
              </w:rPr>
            </w:pPr>
            <w:r w:rsidRPr="00D86C81">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475" w14:textId="77777777" w:rsidR="00DC1E53" w:rsidRPr="00D86C81" w:rsidRDefault="00C45A7E" w:rsidP="00DC1E53">
            <w:pPr>
              <w:jc w:val="center"/>
              <w:rPr>
                <w:sz w:val="16"/>
                <w:szCs w:val="16"/>
              </w:rPr>
            </w:pPr>
            <w:r w:rsidRPr="00D86C81">
              <w:rPr>
                <w:sz w:val="16"/>
                <w:szCs w:val="16"/>
              </w:rPr>
              <w:t>10</w:t>
            </w:r>
          </w:p>
        </w:tc>
        <w:tc>
          <w:tcPr>
            <w:tcW w:w="620" w:type="dxa"/>
            <w:tcBorders>
              <w:top w:val="single" w:sz="4" w:space="0" w:color="auto"/>
              <w:left w:val="single" w:sz="4" w:space="0" w:color="auto"/>
              <w:bottom w:val="single" w:sz="4" w:space="0" w:color="auto"/>
              <w:right w:val="nil"/>
            </w:tcBorders>
            <w:shd w:val="clear" w:color="auto" w:fill="auto"/>
            <w:vAlign w:val="center"/>
          </w:tcPr>
          <w:p w14:paraId="37C67476" w14:textId="77777777" w:rsidR="00DC1E53" w:rsidRPr="00D86C81" w:rsidRDefault="00C45A7E" w:rsidP="00DC1E53">
            <w:pPr>
              <w:jc w:val="center"/>
              <w:rPr>
                <w:sz w:val="16"/>
                <w:szCs w:val="16"/>
              </w:rPr>
            </w:pPr>
            <w:r w:rsidRPr="00D86C81">
              <w:rPr>
                <w:sz w:val="16"/>
                <w:szCs w:val="16"/>
              </w:rPr>
              <w:t>4.5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477" w14:textId="77777777" w:rsidR="00DC1E53" w:rsidRPr="00BB4C23" w:rsidRDefault="00C45A7E" w:rsidP="00DC1E53">
            <w:pPr>
              <w:jc w:val="center"/>
              <w:rPr>
                <w:sz w:val="16"/>
                <w:szCs w:val="16"/>
              </w:rPr>
            </w:pPr>
            <w:r>
              <w:rPr>
                <w:sz w:val="16"/>
                <w:szCs w:val="16"/>
              </w:rPr>
              <w:t>5.5</w:t>
            </w:r>
          </w:p>
        </w:tc>
        <w:tc>
          <w:tcPr>
            <w:tcW w:w="1793" w:type="dxa"/>
            <w:gridSpan w:val="2"/>
            <w:tcBorders>
              <w:top w:val="single" w:sz="4" w:space="0" w:color="auto"/>
              <w:left w:val="single" w:sz="4" w:space="0" w:color="auto"/>
              <w:bottom w:val="single" w:sz="4" w:space="0" w:color="auto"/>
              <w:right w:val="single" w:sz="4" w:space="0" w:color="auto"/>
            </w:tcBorders>
            <w:vAlign w:val="center"/>
          </w:tcPr>
          <w:p w14:paraId="37C67478" w14:textId="77777777" w:rsidR="00DC1E53" w:rsidRPr="002C51B3" w:rsidRDefault="00C45A7E" w:rsidP="00DC1E53">
            <w:pPr>
              <w:jc w:val="center"/>
              <w:rPr>
                <w:b/>
                <w:sz w:val="16"/>
                <w:szCs w:val="16"/>
              </w:rPr>
            </w:pPr>
            <w:r>
              <w:rPr>
                <w:b/>
                <w:sz w:val="16"/>
                <w:szCs w:val="16"/>
              </w:rPr>
              <w:t>Ongoing</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7C67479" w14:textId="77777777" w:rsidR="00DC1E53" w:rsidRDefault="005D1582" w:rsidP="00DC1E53">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47A" w14:textId="77777777" w:rsidR="00DC1E53" w:rsidRPr="00BB4C23" w:rsidRDefault="00C45A7E" w:rsidP="00DC1E53">
            <w:pPr>
              <w:rPr>
                <w:sz w:val="16"/>
                <w:szCs w:val="16"/>
              </w:rPr>
            </w:pPr>
            <w:r>
              <w:rPr>
                <w:sz w:val="16"/>
                <w:szCs w:val="16"/>
              </w:rPr>
              <w:t>Work is being undertaken to map all sources of Assurance across Council to complement Audit Planning process and ensure work Internal Audit undertake complements any other assurance work rather than duplicates.</w:t>
            </w:r>
          </w:p>
        </w:tc>
      </w:tr>
      <w:tr w:rsidR="001533B7" w14:paraId="37C67484"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47C" w14:textId="77777777" w:rsidR="00DC1E53" w:rsidRPr="00D86C81" w:rsidRDefault="00C45A7E" w:rsidP="00DC1E53">
            <w:pPr>
              <w:rPr>
                <w:sz w:val="16"/>
                <w:szCs w:val="16"/>
              </w:rPr>
            </w:pPr>
            <w:r w:rsidRPr="00D86C81">
              <w:rPr>
                <w:sz w:val="16"/>
                <w:szCs w:val="16"/>
              </w:rPr>
              <w:t>Anti-Fraud &amp; Corruption</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47D" w14:textId="77777777" w:rsidR="00DC1E53" w:rsidRPr="00D86C81" w:rsidRDefault="00C45A7E" w:rsidP="00DC1E53">
            <w:pPr>
              <w:jc w:val="center"/>
              <w:rPr>
                <w:sz w:val="16"/>
                <w:szCs w:val="16"/>
              </w:rPr>
            </w:pPr>
            <w:r w:rsidRPr="00D86C81">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center"/>
          </w:tcPr>
          <w:p w14:paraId="37C6747E" w14:textId="77777777" w:rsidR="00DC1E53" w:rsidRPr="00D86C81" w:rsidRDefault="00C45A7E" w:rsidP="00DC1E53">
            <w:pPr>
              <w:jc w:val="center"/>
              <w:rPr>
                <w:sz w:val="16"/>
                <w:szCs w:val="16"/>
              </w:rPr>
            </w:pPr>
            <w:r w:rsidRPr="00D86C81">
              <w:rPr>
                <w:sz w:val="16"/>
                <w:szCs w:val="16"/>
              </w:rPr>
              <w:t>10</w:t>
            </w:r>
          </w:p>
        </w:tc>
        <w:tc>
          <w:tcPr>
            <w:tcW w:w="620" w:type="dxa"/>
            <w:tcBorders>
              <w:top w:val="single" w:sz="4" w:space="0" w:color="auto"/>
              <w:left w:val="single" w:sz="4" w:space="0" w:color="auto"/>
              <w:bottom w:val="single" w:sz="4" w:space="0" w:color="auto"/>
              <w:right w:val="nil"/>
            </w:tcBorders>
            <w:shd w:val="clear" w:color="auto" w:fill="auto"/>
            <w:vAlign w:val="center"/>
          </w:tcPr>
          <w:p w14:paraId="37C6747F" w14:textId="77777777" w:rsidR="00DC1E53" w:rsidRPr="00D86C81" w:rsidRDefault="00C45A7E" w:rsidP="00DC1E53">
            <w:pPr>
              <w:jc w:val="center"/>
              <w:rPr>
                <w:sz w:val="16"/>
                <w:szCs w:val="16"/>
              </w:rPr>
            </w:pPr>
            <w:r w:rsidRPr="00D86C81">
              <w:rPr>
                <w:sz w:val="16"/>
                <w:szCs w:val="16"/>
              </w:rPr>
              <w:t>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480" w14:textId="77777777" w:rsidR="00DC1E53" w:rsidRDefault="00C45A7E" w:rsidP="00DC1E53">
            <w:pPr>
              <w:jc w:val="center"/>
              <w:rPr>
                <w:sz w:val="16"/>
                <w:szCs w:val="16"/>
              </w:rPr>
            </w:pPr>
            <w:r>
              <w:rPr>
                <w:sz w:val="16"/>
                <w:szCs w:val="16"/>
              </w:rPr>
              <w:t>10</w:t>
            </w:r>
          </w:p>
        </w:tc>
        <w:tc>
          <w:tcPr>
            <w:tcW w:w="1793" w:type="dxa"/>
            <w:gridSpan w:val="2"/>
            <w:tcBorders>
              <w:top w:val="single" w:sz="4" w:space="0" w:color="auto"/>
              <w:left w:val="single" w:sz="4" w:space="0" w:color="auto"/>
              <w:bottom w:val="single" w:sz="4" w:space="0" w:color="auto"/>
              <w:right w:val="single" w:sz="4" w:space="0" w:color="auto"/>
            </w:tcBorders>
            <w:vAlign w:val="center"/>
          </w:tcPr>
          <w:p w14:paraId="37C67481" w14:textId="77777777" w:rsidR="00DC1E53" w:rsidRPr="002C51B3" w:rsidRDefault="005D1582" w:rsidP="00DC1E53">
            <w:pPr>
              <w:jc w:val="center"/>
              <w:rPr>
                <w:b/>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7C67482" w14:textId="77777777" w:rsidR="00DC1E53" w:rsidRPr="007210CA" w:rsidRDefault="005D1582" w:rsidP="00DC1E53">
            <w:pPr>
              <w:jc w:val="center"/>
              <w:rPr>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483" w14:textId="77777777" w:rsidR="00DC1E53" w:rsidRDefault="005D1582" w:rsidP="00DC1E53">
            <w:pPr>
              <w:rPr>
                <w:sz w:val="16"/>
                <w:szCs w:val="16"/>
              </w:rPr>
            </w:pPr>
          </w:p>
        </w:tc>
      </w:tr>
      <w:tr w:rsidR="001533B7" w14:paraId="37C6748D"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485" w14:textId="77777777" w:rsidR="00DC1E53" w:rsidRPr="00D86C81" w:rsidRDefault="00C45A7E" w:rsidP="00DC1E53">
            <w:pPr>
              <w:rPr>
                <w:sz w:val="16"/>
                <w:szCs w:val="16"/>
              </w:rPr>
            </w:pPr>
            <w:r w:rsidRPr="00D86C81">
              <w:rPr>
                <w:sz w:val="16"/>
                <w:szCs w:val="16"/>
              </w:rPr>
              <w:t>NFI</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486" w14:textId="77777777" w:rsidR="00DC1E53" w:rsidRPr="00D86C81" w:rsidRDefault="00C45A7E" w:rsidP="00DC1E53">
            <w:pPr>
              <w:jc w:val="center"/>
              <w:rPr>
                <w:sz w:val="16"/>
                <w:szCs w:val="16"/>
              </w:rPr>
            </w:pPr>
            <w:r w:rsidRPr="00D86C81">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487" w14:textId="77777777" w:rsidR="00DC1E53" w:rsidRPr="00D86C81" w:rsidRDefault="00C45A7E" w:rsidP="00DC1E53">
            <w:pPr>
              <w:jc w:val="center"/>
              <w:rPr>
                <w:sz w:val="16"/>
                <w:szCs w:val="16"/>
              </w:rPr>
            </w:pPr>
            <w:r w:rsidRPr="00D86C81">
              <w:rPr>
                <w:sz w:val="16"/>
                <w:szCs w:val="16"/>
              </w:rPr>
              <w:t>5</w:t>
            </w:r>
          </w:p>
        </w:tc>
        <w:tc>
          <w:tcPr>
            <w:tcW w:w="620" w:type="dxa"/>
            <w:tcBorders>
              <w:top w:val="single" w:sz="4" w:space="0" w:color="auto"/>
              <w:left w:val="single" w:sz="4" w:space="0" w:color="auto"/>
              <w:bottom w:val="single" w:sz="4" w:space="0" w:color="auto"/>
              <w:right w:val="nil"/>
            </w:tcBorders>
            <w:shd w:val="clear" w:color="auto" w:fill="auto"/>
            <w:vAlign w:val="center"/>
          </w:tcPr>
          <w:p w14:paraId="37C67488" w14:textId="77777777" w:rsidR="00DC1E53" w:rsidRPr="00D86C81" w:rsidRDefault="00C45A7E" w:rsidP="00DC1E53">
            <w:pPr>
              <w:jc w:val="center"/>
              <w:rPr>
                <w:sz w:val="16"/>
                <w:szCs w:val="16"/>
              </w:rPr>
            </w:pPr>
            <w:r>
              <w:rPr>
                <w:sz w:val="16"/>
                <w:szCs w:val="16"/>
              </w:rPr>
              <w:t>0.5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489" w14:textId="77777777" w:rsidR="00DC1E53" w:rsidRDefault="00C45A7E" w:rsidP="00DC1E53">
            <w:pPr>
              <w:jc w:val="center"/>
              <w:rPr>
                <w:sz w:val="16"/>
                <w:szCs w:val="16"/>
              </w:rPr>
            </w:pPr>
            <w:r>
              <w:rPr>
                <w:sz w:val="16"/>
                <w:szCs w:val="16"/>
              </w:rPr>
              <w:t>4.5</w:t>
            </w:r>
          </w:p>
        </w:tc>
        <w:tc>
          <w:tcPr>
            <w:tcW w:w="1793" w:type="dxa"/>
            <w:gridSpan w:val="2"/>
            <w:tcBorders>
              <w:top w:val="single" w:sz="4" w:space="0" w:color="auto"/>
              <w:left w:val="single" w:sz="4" w:space="0" w:color="auto"/>
              <w:bottom w:val="single" w:sz="4" w:space="0" w:color="auto"/>
              <w:right w:val="single" w:sz="4" w:space="0" w:color="auto"/>
            </w:tcBorders>
            <w:vAlign w:val="center"/>
          </w:tcPr>
          <w:p w14:paraId="37C6748A" w14:textId="77777777" w:rsidR="00DC1E53" w:rsidRPr="002C51B3" w:rsidRDefault="00C45A7E" w:rsidP="00DC1E53">
            <w:pPr>
              <w:jc w:val="center"/>
              <w:rPr>
                <w:b/>
                <w:sz w:val="16"/>
                <w:szCs w:val="16"/>
              </w:rPr>
            </w:pPr>
            <w:r>
              <w:rPr>
                <w:b/>
                <w:sz w:val="16"/>
                <w:szCs w:val="16"/>
              </w:rPr>
              <w:t>Ongoing</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7C6748B" w14:textId="77777777" w:rsidR="00DC1E53" w:rsidRPr="007210CA" w:rsidRDefault="005D1582" w:rsidP="00DC1E53">
            <w:pPr>
              <w:jc w:val="center"/>
              <w:rPr>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48C" w14:textId="77777777" w:rsidR="00DC1E53" w:rsidRDefault="00C45A7E" w:rsidP="00DC1E53">
            <w:pPr>
              <w:rPr>
                <w:sz w:val="16"/>
                <w:szCs w:val="16"/>
              </w:rPr>
            </w:pPr>
            <w:r>
              <w:rPr>
                <w:sz w:val="16"/>
                <w:szCs w:val="16"/>
              </w:rPr>
              <w:t>Preparation for the Council Tax Single Person Discount / Electoral Register exercise later this financial year</w:t>
            </w:r>
          </w:p>
        </w:tc>
      </w:tr>
      <w:tr w:rsidR="001533B7" w14:paraId="37C67496"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748E" w14:textId="77777777" w:rsidR="00DC1E53" w:rsidRPr="00D86C81" w:rsidRDefault="00C45A7E" w:rsidP="00DC1E53">
            <w:pPr>
              <w:rPr>
                <w:sz w:val="16"/>
                <w:szCs w:val="16"/>
              </w:rPr>
            </w:pPr>
            <w:r w:rsidRPr="00D86C81">
              <w:rPr>
                <w:sz w:val="16"/>
                <w:szCs w:val="16"/>
              </w:rPr>
              <w:t>Governance Committee</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748F" w14:textId="77777777" w:rsidR="00DC1E53" w:rsidRPr="00D86C81" w:rsidRDefault="00C45A7E" w:rsidP="00DC1E53">
            <w:pPr>
              <w:jc w:val="center"/>
              <w:rPr>
                <w:sz w:val="16"/>
                <w:szCs w:val="16"/>
              </w:rPr>
            </w:pPr>
            <w:r w:rsidRPr="00D86C81">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490" w14:textId="77777777" w:rsidR="00DC1E53" w:rsidRPr="00D86C81" w:rsidRDefault="00C45A7E" w:rsidP="00DC1E53">
            <w:pPr>
              <w:jc w:val="center"/>
              <w:rPr>
                <w:sz w:val="16"/>
                <w:szCs w:val="16"/>
              </w:rPr>
            </w:pPr>
            <w:r w:rsidRPr="00D86C81">
              <w:rPr>
                <w:sz w:val="16"/>
                <w:szCs w:val="16"/>
              </w:rPr>
              <w:t>10</w:t>
            </w:r>
          </w:p>
        </w:tc>
        <w:tc>
          <w:tcPr>
            <w:tcW w:w="620" w:type="dxa"/>
            <w:tcBorders>
              <w:top w:val="single" w:sz="4" w:space="0" w:color="auto"/>
              <w:left w:val="single" w:sz="4" w:space="0" w:color="auto"/>
              <w:bottom w:val="single" w:sz="4" w:space="0" w:color="auto"/>
              <w:right w:val="nil"/>
            </w:tcBorders>
            <w:shd w:val="clear" w:color="auto" w:fill="auto"/>
            <w:vAlign w:val="center"/>
          </w:tcPr>
          <w:p w14:paraId="37C67491" w14:textId="77777777" w:rsidR="00DC1E53" w:rsidRPr="00D86C81" w:rsidRDefault="00C45A7E" w:rsidP="00DC1E53">
            <w:pPr>
              <w:jc w:val="center"/>
              <w:rPr>
                <w:sz w:val="16"/>
                <w:szCs w:val="16"/>
              </w:rPr>
            </w:pPr>
            <w:r>
              <w:rPr>
                <w:sz w:val="16"/>
                <w:szCs w:val="16"/>
              </w:rPr>
              <w:t>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492" w14:textId="77777777" w:rsidR="00DC1E53" w:rsidRPr="00BB4C23" w:rsidRDefault="00C45A7E" w:rsidP="00DC1E53">
            <w:pPr>
              <w:jc w:val="center"/>
              <w:rPr>
                <w:sz w:val="16"/>
                <w:szCs w:val="16"/>
              </w:rPr>
            </w:pPr>
            <w:r>
              <w:rPr>
                <w:sz w:val="16"/>
                <w:szCs w:val="16"/>
              </w:rPr>
              <w:t>7</w:t>
            </w:r>
          </w:p>
        </w:tc>
        <w:tc>
          <w:tcPr>
            <w:tcW w:w="1793" w:type="dxa"/>
            <w:gridSpan w:val="2"/>
            <w:tcBorders>
              <w:top w:val="single" w:sz="4" w:space="0" w:color="auto"/>
              <w:left w:val="single" w:sz="4" w:space="0" w:color="auto"/>
              <w:bottom w:val="single" w:sz="4" w:space="0" w:color="auto"/>
              <w:right w:val="single" w:sz="4" w:space="0" w:color="auto"/>
            </w:tcBorders>
            <w:vAlign w:val="center"/>
          </w:tcPr>
          <w:p w14:paraId="37C67493" w14:textId="77777777" w:rsidR="00DC1E53" w:rsidRPr="002C51B3" w:rsidRDefault="00C45A7E" w:rsidP="00DC1E53">
            <w:pPr>
              <w:jc w:val="center"/>
              <w:rPr>
                <w:b/>
                <w:sz w:val="16"/>
                <w:szCs w:val="16"/>
              </w:rPr>
            </w:pPr>
            <w:r>
              <w:rPr>
                <w:b/>
                <w:sz w:val="16"/>
                <w:szCs w:val="16"/>
              </w:rPr>
              <w:t>Ongoing</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7C67494" w14:textId="77777777" w:rsidR="00DC1E53" w:rsidRDefault="005D1582" w:rsidP="00DC1E53">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495" w14:textId="77777777" w:rsidR="00DC1E53" w:rsidRPr="00BB4C23" w:rsidRDefault="00C45A7E" w:rsidP="00DC1E53">
            <w:pPr>
              <w:rPr>
                <w:sz w:val="16"/>
                <w:szCs w:val="16"/>
              </w:rPr>
            </w:pPr>
            <w:r>
              <w:rPr>
                <w:sz w:val="16"/>
                <w:szCs w:val="16"/>
              </w:rPr>
              <w:t>Preparation of reports for Governance Committee</w:t>
            </w:r>
          </w:p>
        </w:tc>
      </w:tr>
      <w:tr w:rsidR="001533B7" w14:paraId="37C6749F"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497" w14:textId="77777777" w:rsidR="00DC1E53" w:rsidRPr="00D0089A" w:rsidRDefault="00C45A7E" w:rsidP="00DC1E53">
            <w:pPr>
              <w:rPr>
                <w:b/>
                <w:i/>
                <w:sz w:val="16"/>
                <w:szCs w:val="16"/>
              </w:rPr>
            </w:pPr>
            <w:r>
              <w:rPr>
                <w:b/>
                <w:i/>
                <w:sz w:val="16"/>
                <w:szCs w:val="16"/>
              </w:rPr>
              <w:t>Total Corporate Areas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498" w14:textId="77777777" w:rsidR="00DC1E53" w:rsidRPr="00D86C81" w:rsidRDefault="005D1582" w:rsidP="00DC1E53">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499" w14:textId="77777777" w:rsidR="00DC1E53" w:rsidRPr="00D70A05" w:rsidRDefault="00C45A7E" w:rsidP="00DC1E53">
            <w:pPr>
              <w:jc w:val="center"/>
              <w:rPr>
                <w:i/>
                <w:sz w:val="16"/>
                <w:szCs w:val="16"/>
              </w:rPr>
            </w:pPr>
            <w:r w:rsidRPr="00D70A05">
              <w:rPr>
                <w:i/>
                <w:sz w:val="16"/>
                <w:szCs w:val="16"/>
              </w:rPr>
              <w:t>55</w:t>
            </w:r>
          </w:p>
        </w:tc>
        <w:tc>
          <w:tcPr>
            <w:tcW w:w="620" w:type="dxa"/>
            <w:tcBorders>
              <w:top w:val="single" w:sz="4" w:space="0" w:color="auto"/>
              <w:left w:val="single" w:sz="4" w:space="0" w:color="auto"/>
              <w:bottom w:val="single" w:sz="4" w:space="0" w:color="auto"/>
              <w:right w:val="nil"/>
            </w:tcBorders>
            <w:shd w:val="clear" w:color="auto" w:fill="auto"/>
            <w:vAlign w:val="center"/>
          </w:tcPr>
          <w:p w14:paraId="37C6749A" w14:textId="77777777" w:rsidR="00DC1E53" w:rsidRPr="00D70A05" w:rsidRDefault="00C45A7E" w:rsidP="00DC1E53">
            <w:pPr>
              <w:jc w:val="center"/>
              <w:rPr>
                <w:i/>
                <w:sz w:val="16"/>
                <w:szCs w:val="16"/>
              </w:rPr>
            </w:pPr>
            <w:r w:rsidRPr="00D70A05">
              <w:rPr>
                <w:i/>
                <w:sz w:val="16"/>
                <w:szCs w:val="16"/>
              </w:rPr>
              <w:t>21.1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49B" w14:textId="77777777" w:rsidR="00DC1E53" w:rsidRPr="00D70A05" w:rsidRDefault="00C45A7E" w:rsidP="00DC1E53">
            <w:pPr>
              <w:jc w:val="center"/>
              <w:rPr>
                <w:i/>
                <w:sz w:val="16"/>
                <w:szCs w:val="16"/>
              </w:rPr>
            </w:pPr>
            <w:r w:rsidRPr="00D70A05">
              <w:rPr>
                <w:i/>
                <w:sz w:val="16"/>
                <w:szCs w:val="16"/>
              </w:rPr>
              <w:t>33.9</w:t>
            </w:r>
          </w:p>
        </w:tc>
        <w:tc>
          <w:tcPr>
            <w:tcW w:w="1793" w:type="dxa"/>
            <w:gridSpan w:val="2"/>
            <w:tcBorders>
              <w:top w:val="single" w:sz="4" w:space="0" w:color="auto"/>
              <w:left w:val="single" w:sz="4" w:space="0" w:color="auto"/>
              <w:bottom w:val="single" w:sz="4" w:space="0" w:color="auto"/>
              <w:right w:val="single" w:sz="4" w:space="0" w:color="auto"/>
            </w:tcBorders>
            <w:vAlign w:val="center"/>
          </w:tcPr>
          <w:p w14:paraId="37C6749C" w14:textId="77777777" w:rsidR="00DC1E53" w:rsidRPr="002C51B3" w:rsidRDefault="005D1582" w:rsidP="00DC1E53">
            <w:pPr>
              <w:jc w:val="center"/>
              <w:rPr>
                <w:b/>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7C6749D" w14:textId="77777777" w:rsidR="00DC1E53" w:rsidRDefault="005D1582" w:rsidP="00DC1E53">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49E" w14:textId="77777777" w:rsidR="00DC1E53" w:rsidRPr="00BB4C23" w:rsidRDefault="005D1582" w:rsidP="00DC1E53">
            <w:pPr>
              <w:rPr>
                <w:sz w:val="16"/>
                <w:szCs w:val="16"/>
              </w:rPr>
            </w:pPr>
          </w:p>
        </w:tc>
      </w:tr>
      <w:tr w:rsidR="001533B7" w14:paraId="37C674A1" w14:textId="77777777" w:rsidTr="00DC1E53">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7C674A0" w14:textId="77777777" w:rsidR="00DC1E53" w:rsidRPr="00BB4C23" w:rsidRDefault="00C45A7E" w:rsidP="00DC1E53">
            <w:pPr>
              <w:rPr>
                <w:b/>
                <w:sz w:val="16"/>
                <w:szCs w:val="16"/>
              </w:rPr>
            </w:pPr>
            <w:r>
              <w:rPr>
                <w:b/>
                <w:sz w:val="16"/>
                <w:szCs w:val="16"/>
              </w:rPr>
              <w:t>PROJECT SUPPORT</w:t>
            </w:r>
          </w:p>
        </w:tc>
      </w:tr>
      <w:tr w:rsidR="001533B7" w14:paraId="37C674AA" w14:textId="77777777" w:rsidTr="00DC1E53">
        <w:trPr>
          <w:trHeight w:val="221"/>
        </w:trPr>
        <w:tc>
          <w:tcPr>
            <w:tcW w:w="3270" w:type="dxa"/>
            <w:tcBorders>
              <w:top w:val="single" w:sz="4" w:space="0" w:color="auto"/>
              <w:left w:val="single" w:sz="4" w:space="0" w:color="auto"/>
              <w:bottom w:val="single" w:sz="4" w:space="0" w:color="auto"/>
              <w:right w:val="nil"/>
            </w:tcBorders>
            <w:shd w:val="clear" w:color="auto" w:fill="auto"/>
            <w:vAlign w:val="center"/>
          </w:tcPr>
          <w:p w14:paraId="37C674A2" w14:textId="77777777" w:rsidR="00DC1E53" w:rsidRPr="00084669" w:rsidRDefault="00C45A7E" w:rsidP="00DC1E53">
            <w:pPr>
              <w:rPr>
                <w:sz w:val="16"/>
                <w:szCs w:val="16"/>
              </w:rPr>
            </w:pPr>
            <w:r>
              <w:rPr>
                <w:sz w:val="16"/>
                <w:szCs w:val="16"/>
              </w:rPr>
              <w:t>HR and Payroll system update</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4A3" w14:textId="77777777" w:rsidR="00DC1E53" w:rsidRDefault="00C45A7E" w:rsidP="00DC1E53">
            <w:pPr>
              <w:jc w:val="center"/>
              <w:rPr>
                <w:sz w:val="16"/>
                <w:szCs w:val="16"/>
              </w:rPr>
            </w:pPr>
            <w:r>
              <w:rPr>
                <w:sz w:val="16"/>
                <w:szCs w:val="16"/>
              </w:rPr>
              <w:t>Project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4A4" w14:textId="77777777" w:rsidR="00DC1E53" w:rsidRDefault="005D1582" w:rsidP="00DC1E53">
            <w:pPr>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4A5" w14:textId="77777777" w:rsidR="00DC1E53" w:rsidRDefault="00C45A7E" w:rsidP="00DC1E53">
            <w:pPr>
              <w:jc w:val="center"/>
              <w:rPr>
                <w:sz w:val="16"/>
                <w:szCs w:val="16"/>
              </w:rPr>
            </w:pPr>
            <w:r>
              <w:rPr>
                <w:sz w:val="16"/>
                <w:szCs w:val="16"/>
              </w:rPr>
              <w:t>0.2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4A6" w14:textId="77777777" w:rsidR="00DC1E53" w:rsidRDefault="005D1582" w:rsidP="00DC1E53">
            <w:pPr>
              <w:jc w:val="center"/>
              <w:rPr>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37C674A7" w14:textId="77777777" w:rsidR="00DC1E53" w:rsidRPr="002C51B3" w:rsidRDefault="00C45A7E" w:rsidP="00DC1E53">
            <w:pPr>
              <w:jc w:val="center"/>
              <w:rPr>
                <w:b/>
                <w:sz w:val="16"/>
                <w:szCs w:val="16"/>
              </w:rPr>
            </w:pPr>
            <w:r>
              <w:rPr>
                <w:b/>
                <w:sz w:val="16"/>
                <w:szCs w:val="16"/>
              </w:rPr>
              <w:t>Project Support</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A8" w14:textId="77777777" w:rsidR="00DC1E53" w:rsidRPr="00606052" w:rsidRDefault="005D1582" w:rsidP="00DC1E53">
            <w:pPr>
              <w:jc w:val="center"/>
              <w:rPr>
                <w:b/>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4A9" w14:textId="77777777" w:rsidR="00DC1E53" w:rsidRPr="00BB4C23" w:rsidRDefault="00C45A7E" w:rsidP="00DC1E53">
            <w:pPr>
              <w:rPr>
                <w:sz w:val="16"/>
                <w:szCs w:val="16"/>
              </w:rPr>
            </w:pPr>
            <w:r>
              <w:rPr>
                <w:sz w:val="16"/>
                <w:szCs w:val="16"/>
              </w:rPr>
              <w:t>Advice re risk and controls re enhancement to HR systems</w:t>
            </w:r>
          </w:p>
        </w:tc>
      </w:tr>
      <w:tr w:rsidR="001533B7" w14:paraId="37C674B3" w14:textId="77777777" w:rsidTr="00DC1E53">
        <w:trPr>
          <w:trHeight w:val="221"/>
        </w:trPr>
        <w:tc>
          <w:tcPr>
            <w:tcW w:w="3270" w:type="dxa"/>
            <w:tcBorders>
              <w:top w:val="single" w:sz="4" w:space="0" w:color="auto"/>
              <w:left w:val="single" w:sz="4" w:space="0" w:color="auto"/>
              <w:bottom w:val="single" w:sz="4" w:space="0" w:color="auto"/>
              <w:right w:val="nil"/>
            </w:tcBorders>
            <w:shd w:val="clear" w:color="auto" w:fill="auto"/>
            <w:vAlign w:val="center"/>
            <w:hideMark/>
          </w:tcPr>
          <w:p w14:paraId="37C674AB" w14:textId="77777777" w:rsidR="00DC1E53" w:rsidRPr="00D86C81" w:rsidRDefault="00C45A7E" w:rsidP="00DC1E53">
            <w:pPr>
              <w:rPr>
                <w:sz w:val="16"/>
                <w:szCs w:val="16"/>
              </w:rPr>
            </w:pPr>
            <w:proofErr w:type="spellStart"/>
            <w:r w:rsidRPr="00D86C81">
              <w:rPr>
                <w:sz w:val="16"/>
                <w:szCs w:val="16"/>
              </w:rPr>
              <w:t>InPhase</w:t>
            </w:r>
            <w:proofErr w:type="spellEnd"/>
            <w:r w:rsidRPr="00D86C81">
              <w:rPr>
                <w:sz w:val="16"/>
                <w:szCs w:val="16"/>
              </w:rPr>
              <w:t xml:space="preserve"> Development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4AC" w14:textId="77777777" w:rsidR="00DC1E53" w:rsidRPr="00BB4C23" w:rsidRDefault="00C45A7E" w:rsidP="00DC1E53">
            <w:pPr>
              <w:jc w:val="center"/>
              <w:rPr>
                <w:sz w:val="16"/>
                <w:szCs w:val="16"/>
              </w:rPr>
            </w:pPr>
            <w:r>
              <w:rPr>
                <w:sz w:val="16"/>
                <w:szCs w:val="16"/>
              </w:rPr>
              <w:t>Project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4AD" w14:textId="77777777" w:rsidR="00DC1E53" w:rsidRPr="00BB4C23" w:rsidRDefault="005D1582" w:rsidP="00DC1E53">
            <w:pPr>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4AE" w14:textId="77777777" w:rsidR="00DC1E53" w:rsidRPr="00BB4C23" w:rsidRDefault="00C45A7E" w:rsidP="00DC1E53">
            <w:pPr>
              <w:jc w:val="center"/>
              <w:rPr>
                <w:sz w:val="16"/>
                <w:szCs w:val="16"/>
              </w:rPr>
            </w:pPr>
            <w:r>
              <w:rPr>
                <w:sz w:val="16"/>
                <w:szCs w:val="16"/>
              </w:rPr>
              <w:t>4.6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4AF" w14:textId="77777777" w:rsidR="00DC1E53" w:rsidRPr="00BB4C23" w:rsidRDefault="005D1582" w:rsidP="00DC1E53">
            <w:pPr>
              <w:jc w:val="center"/>
              <w:rPr>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37C674B0" w14:textId="77777777" w:rsidR="00DC1E53" w:rsidRPr="002C51B3" w:rsidRDefault="00C45A7E" w:rsidP="00DC1E53">
            <w:pPr>
              <w:jc w:val="center"/>
              <w:rPr>
                <w:b/>
                <w:sz w:val="16"/>
                <w:szCs w:val="16"/>
              </w:rPr>
            </w:pPr>
            <w:r>
              <w:rPr>
                <w:b/>
                <w:sz w:val="16"/>
                <w:szCs w:val="16"/>
              </w:rPr>
              <w:t>Project Support</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B1" w14:textId="77777777" w:rsidR="00DC1E53" w:rsidRPr="00BB4C23" w:rsidRDefault="005D1582" w:rsidP="00DC1E53">
            <w:pPr>
              <w:jc w:val="center"/>
              <w:rPr>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4B2" w14:textId="77777777" w:rsidR="00DC1E53" w:rsidRPr="00BB4C23" w:rsidRDefault="00C45A7E" w:rsidP="00DC1E53">
            <w:pPr>
              <w:rPr>
                <w:sz w:val="16"/>
                <w:szCs w:val="16"/>
              </w:rPr>
            </w:pPr>
            <w:r>
              <w:rPr>
                <w:sz w:val="16"/>
                <w:szCs w:val="16"/>
              </w:rPr>
              <w:t>Advice re risk and controls re implementation of improved Project Management System.</w:t>
            </w:r>
          </w:p>
        </w:tc>
      </w:tr>
      <w:tr w:rsidR="001533B7" w14:paraId="37C674BC"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4B4" w14:textId="77777777" w:rsidR="00DC1E53" w:rsidRPr="00C168BA" w:rsidRDefault="00C45A7E" w:rsidP="00DC1E53">
            <w:pPr>
              <w:rPr>
                <w:b/>
                <w:i/>
                <w:sz w:val="16"/>
                <w:szCs w:val="16"/>
              </w:rPr>
            </w:pPr>
            <w:r>
              <w:rPr>
                <w:b/>
                <w:i/>
                <w:sz w:val="16"/>
                <w:szCs w:val="16"/>
              </w:rPr>
              <w:t>Project Support Total Days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4B5" w14:textId="77777777" w:rsidR="00DC1E53" w:rsidRPr="00FF78A4" w:rsidRDefault="005D1582" w:rsidP="00DC1E53">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4B6" w14:textId="77777777" w:rsidR="00DC1E53" w:rsidRPr="00D70A05" w:rsidRDefault="00C45A7E" w:rsidP="00DC1E53">
            <w:pPr>
              <w:jc w:val="center"/>
              <w:rPr>
                <w:i/>
                <w:sz w:val="16"/>
                <w:szCs w:val="16"/>
              </w:rPr>
            </w:pPr>
            <w:r w:rsidRPr="00D70A05">
              <w:rPr>
                <w:i/>
                <w:sz w:val="16"/>
                <w:szCs w:val="16"/>
              </w:rPr>
              <w:t>20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4B7" w14:textId="77777777" w:rsidR="00DC1E53" w:rsidRPr="00D70A05" w:rsidRDefault="00C45A7E" w:rsidP="00DC1E53">
            <w:pPr>
              <w:jc w:val="center"/>
              <w:rPr>
                <w:i/>
                <w:sz w:val="16"/>
                <w:szCs w:val="16"/>
              </w:rPr>
            </w:pPr>
            <w:r w:rsidRPr="00D70A05">
              <w:rPr>
                <w:i/>
                <w:sz w:val="16"/>
                <w:szCs w:val="16"/>
              </w:rPr>
              <w:t>4.8</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4B8" w14:textId="77777777" w:rsidR="00DC1E53" w:rsidRPr="00D70A05" w:rsidRDefault="00C45A7E" w:rsidP="00DC1E53">
            <w:pPr>
              <w:jc w:val="center"/>
              <w:rPr>
                <w:i/>
                <w:sz w:val="16"/>
                <w:szCs w:val="16"/>
              </w:rPr>
            </w:pPr>
            <w:r w:rsidRPr="00D70A05">
              <w:rPr>
                <w:i/>
                <w:sz w:val="16"/>
                <w:szCs w:val="16"/>
              </w:rPr>
              <w:t>15.2</w:t>
            </w:r>
          </w:p>
        </w:tc>
        <w:tc>
          <w:tcPr>
            <w:tcW w:w="1698" w:type="dxa"/>
            <w:tcBorders>
              <w:top w:val="single" w:sz="4" w:space="0" w:color="auto"/>
              <w:left w:val="single" w:sz="4" w:space="0" w:color="auto"/>
              <w:bottom w:val="single" w:sz="4" w:space="0" w:color="auto"/>
              <w:right w:val="single" w:sz="4" w:space="0" w:color="auto"/>
            </w:tcBorders>
            <w:vAlign w:val="center"/>
          </w:tcPr>
          <w:p w14:paraId="37C674B9" w14:textId="77777777" w:rsidR="00DC1E53" w:rsidRPr="002C51B3" w:rsidRDefault="005D1582" w:rsidP="00DC1E53">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BA" w14:textId="77777777" w:rsidR="00DC1E53" w:rsidRPr="00C168BA" w:rsidRDefault="005D1582" w:rsidP="00DC1E53">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4BB" w14:textId="77777777" w:rsidR="00DC1E53" w:rsidRPr="00C168BA" w:rsidRDefault="005D1582" w:rsidP="00DC1E53">
            <w:pPr>
              <w:rPr>
                <w:sz w:val="16"/>
                <w:szCs w:val="16"/>
              </w:rPr>
            </w:pPr>
          </w:p>
        </w:tc>
      </w:tr>
      <w:tr w:rsidR="001533B7" w14:paraId="37C674C5" w14:textId="77777777" w:rsidTr="00DC1E53">
        <w:trPr>
          <w:trHeight w:val="221"/>
        </w:trPr>
        <w:tc>
          <w:tcPr>
            <w:tcW w:w="3270" w:type="dxa"/>
            <w:tcBorders>
              <w:top w:val="single" w:sz="4" w:space="0" w:color="auto"/>
              <w:left w:val="single" w:sz="4" w:space="0" w:color="auto"/>
              <w:bottom w:val="single" w:sz="4" w:space="0" w:color="auto"/>
              <w:right w:val="nil"/>
            </w:tcBorders>
            <w:shd w:val="clear" w:color="auto" w:fill="auto"/>
            <w:vAlign w:val="center"/>
          </w:tcPr>
          <w:p w14:paraId="37C674BD" w14:textId="77777777" w:rsidR="00DC1E53" w:rsidRPr="00084669" w:rsidRDefault="00C45A7E" w:rsidP="00DC1E53">
            <w:pPr>
              <w:rPr>
                <w:sz w:val="16"/>
                <w:szCs w:val="16"/>
              </w:rPr>
            </w:pPr>
            <w:r w:rsidRPr="00084669">
              <w:rPr>
                <w:sz w:val="16"/>
                <w:szCs w:val="16"/>
              </w:rPr>
              <w:t>GDPR Implementation</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4BE" w14:textId="77777777" w:rsidR="00DC1E53" w:rsidRPr="00BB4C23" w:rsidRDefault="00C45A7E" w:rsidP="00DC1E53">
            <w:pPr>
              <w:jc w:val="center"/>
              <w:rPr>
                <w:sz w:val="16"/>
                <w:szCs w:val="16"/>
              </w:rPr>
            </w:pPr>
            <w:r>
              <w:rPr>
                <w:sz w:val="16"/>
                <w:szCs w:val="16"/>
              </w:rPr>
              <w:t>Project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4BF" w14:textId="77777777" w:rsidR="00DC1E53" w:rsidRPr="00BB4C23" w:rsidRDefault="00C45A7E" w:rsidP="00DC1E53">
            <w:pPr>
              <w:jc w:val="center"/>
              <w:rPr>
                <w:sz w:val="16"/>
                <w:szCs w:val="16"/>
              </w:rPr>
            </w:pPr>
            <w:r>
              <w:rPr>
                <w:sz w:val="16"/>
                <w:szCs w:val="16"/>
              </w:rPr>
              <w:t>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4C0" w14:textId="77777777" w:rsidR="00DC1E53" w:rsidRPr="00BB4C23" w:rsidRDefault="00C45A7E" w:rsidP="00DC1E53">
            <w:pPr>
              <w:jc w:val="center"/>
              <w:rPr>
                <w:sz w:val="16"/>
                <w:szCs w:val="16"/>
              </w:rPr>
            </w:pPr>
            <w:r>
              <w:rPr>
                <w:sz w:val="16"/>
                <w:szCs w:val="16"/>
              </w:rPr>
              <w:t>4</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4C1" w14:textId="77777777" w:rsidR="00DC1E53" w:rsidRPr="00BB4C23" w:rsidRDefault="00C45A7E" w:rsidP="00DC1E53">
            <w:pPr>
              <w:jc w:val="center"/>
              <w:rPr>
                <w:sz w:val="16"/>
                <w:szCs w:val="16"/>
              </w:rPr>
            </w:pPr>
            <w:r>
              <w:rPr>
                <w:sz w:val="16"/>
                <w:szCs w:val="16"/>
              </w:rPr>
              <w:t>1</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37C674C2" w14:textId="77777777" w:rsidR="00DC1E53" w:rsidRPr="002C51B3" w:rsidRDefault="00C45A7E" w:rsidP="00DC1E53">
            <w:pPr>
              <w:jc w:val="center"/>
              <w:rPr>
                <w:b/>
                <w:sz w:val="16"/>
                <w:szCs w:val="16"/>
              </w:rPr>
            </w:pPr>
            <w:r>
              <w:rPr>
                <w:b/>
                <w:sz w:val="16"/>
                <w:szCs w:val="16"/>
              </w:rPr>
              <w:t>Project Support</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C3" w14:textId="77777777" w:rsidR="00DC1E53" w:rsidRPr="00606052" w:rsidRDefault="005D1582" w:rsidP="00DC1E53">
            <w:pPr>
              <w:jc w:val="center"/>
              <w:rPr>
                <w:b/>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4C4" w14:textId="77777777" w:rsidR="00DC1E53" w:rsidRPr="00BB4C23" w:rsidRDefault="00C45A7E" w:rsidP="00DC1E53">
            <w:pPr>
              <w:rPr>
                <w:sz w:val="16"/>
                <w:szCs w:val="16"/>
              </w:rPr>
            </w:pPr>
            <w:r>
              <w:rPr>
                <w:sz w:val="16"/>
                <w:szCs w:val="16"/>
              </w:rPr>
              <w:t>Increased Audit presence within project group</w:t>
            </w:r>
          </w:p>
        </w:tc>
      </w:tr>
      <w:tr w:rsidR="001533B7" w14:paraId="37C674CE"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4C6" w14:textId="77777777" w:rsidR="00DC1E53" w:rsidRDefault="00C45A7E" w:rsidP="00DC1E53">
            <w:pPr>
              <w:rPr>
                <w:b/>
                <w:i/>
                <w:sz w:val="16"/>
                <w:szCs w:val="16"/>
              </w:rPr>
            </w:pPr>
            <w:r>
              <w:rPr>
                <w:b/>
                <w:i/>
                <w:sz w:val="16"/>
                <w:szCs w:val="16"/>
              </w:rPr>
              <w:t>Project Support Totals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4C7" w14:textId="77777777" w:rsidR="00DC1E53" w:rsidRPr="00FF78A4" w:rsidRDefault="005D1582" w:rsidP="00DC1E53">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4C8" w14:textId="77777777" w:rsidR="00DC1E53" w:rsidRPr="00D70A05" w:rsidRDefault="00C45A7E" w:rsidP="00DC1E53">
            <w:pPr>
              <w:jc w:val="center"/>
              <w:rPr>
                <w:i/>
                <w:sz w:val="16"/>
                <w:szCs w:val="16"/>
              </w:rPr>
            </w:pPr>
            <w:r w:rsidRPr="00D70A05">
              <w:rPr>
                <w:i/>
                <w:sz w:val="16"/>
                <w:szCs w:val="16"/>
              </w:rPr>
              <w:t>25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4C9" w14:textId="77777777" w:rsidR="00DC1E53" w:rsidRPr="00D70A05" w:rsidRDefault="00C45A7E" w:rsidP="00DC1E53">
            <w:pPr>
              <w:jc w:val="center"/>
              <w:rPr>
                <w:i/>
                <w:sz w:val="16"/>
                <w:szCs w:val="16"/>
              </w:rPr>
            </w:pPr>
            <w:r w:rsidRPr="00D70A05">
              <w:rPr>
                <w:i/>
                <w:sz w:val="16"/>
                <w:szCs w:val="16"/>
              </w:rPr>
              <w:t>8.8</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4CA" w14:textId="77777777" w:rsidR="00DC1E53" w:rsidRPr="00D70A05" w:rsidRDefault="00C45A7E" w:rsidP="00DC1E53">
            <w:pPr>
              <w:jc w:val="center"/>
              <w:rPr>
                <w:i/>
                <w:sz w:val="16"/>
                <w:szCs w:val="16"/>
              </w:rPr>
            </w:pPr>
            <w:r w:rsidRPr="00D70A05">
              <w:rPr>
                <w:i/>
                <w:sz w:val="16"/>
                <w:szCs w:val="16"/>
              </w:rPr>
              <w:t>16.2</w:t>
            </w:r>
          </w:p>
        </w:tc>
        <w:tc>
          <w:tcPr>
            <w:tcW w:w="1698" w:type="dxa"/>
            <w:tcBorders>
              <w:top w:val="single" w:sz="4" w:space="0" w:color="auto"/>
              <w:left w:val="single" w:sz="4" w:space="0" w:color="auto"/>
              <w:bottom w:val="single" w:sz="4" w:space="0" w:color="auto"/>
              <w:right w:val="single" w:sz="4" w:space="0" w:color="auto"/>
            </w:tcBorders>
            <w:vAlign w:val="center"/>
          </w:tcPr>
          <w:p w14:paraId="37C674CB" w14:textId="77777777" w:rsidR="00DC1E53" w:rsidRPr="002C51B3" w:rsidRDefault="005D1582" w:rsidP="00DC1E53">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CC" w14:textId="77777777" w:rsidR="00DC1E53" w:rsidRPr="00C168BA" w:rsidRDefault="005D1582" w:rsidP="00DC1E53">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4CD" w14:textId="77777777" w:rsidR="00DC1E53" w:rsidRPr="00C168BA" w:rsidRDefault="005D1582" w:rsidP="00DC1E53">
            <w:pPr>
              <w:rPr>
                <w:sz w:val="16"/>
                <w:szCs w:val="16"/>
              </w:rPr>
            </w:pPr>
          </w:p>
        </w:tc>
      </w:tr>
      <w:tr w:rsidR="001533B7" w14:paraId="37C674D7"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4CF" w14:textId="77777777" w:rsidR="00DC1E53" w:rsidRDefault="005D1582" w:rsidP="00DC1E53">
            <w:pPr>
              <w:rPr>
                <w:b/>
                <w:i/>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4D0" w14:textId="77777777" w:rsidR="00DC1E53" w:rsidRPr="00FF78A4" w:rsidRDefault="005D1582" w:rsidP="00DC1E53">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4D1" w14:textId="77777777" w:rsidR="00DC1E53" w:rsidRDefault="005D1582" w:rsidP="00DC1E53">
            <w:pPr>
              <w:jc w:val="center"/>
              <w:rPr>
                <w:b/>
                <w:i/>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4D2" w14:textId="77777777" w:rsidR="00DC1E53" w:rsidRDefault="005D1582" w:rsidP="00DC1E53">
            <w:pPr>
              <w:jc w:val="center"/>
              <w:rPr>
                <w:b/>
                <w:i/>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4D3" w14:textId="77777777" w:rsidR="00DC1E53" w:rsidRDefault="005D1582" w:rsidP="00DC1E53">
            <w:pPr>
              <w:jc w:val="center"/>
              <w:rPr>
                <w:b/>
                <w:i/>
                <w:sz w:val="16"/>
                <w:szCs w:val="16"/>
              </w:rPr>
            </w:pPr>
          </w:p>
        </w:tc>
        <w:tc>
          <w:tcPr>
            <w:tcW w:w="1698" w:type="dxa"/>
            <w:tcBorders>
              <w:top w:val="single" w:sz="4" w:space="0" w:color="auto"/>
              <w:left w:val="single" w:sz="4" w:space="0" w:color="auto"/>
              <w:bottom w:val="single" w:sz="4" w:space="0" w:color="auto"/>
              <w:right w:val="single" w:sz="4" w:space="0" w:color="auto"/>
            </w:tcBorders>
            <w:vAlign w:val="center"/>
          </w:tcPr>
          <w:p w14:paraId="37C674D4" w14:textId="77777777" w:rsidR="00DC1E53" w:rsidRPr="002C51B3" w:rsidRDefault="005D1582" w:rsidP="00DC1E53">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D5" w14:textId="77777777" w:rsidR="00DC1E53" w:rsidRPr="00C168BA" w:rsidRDefault="005D1582" w:rsidP="00DC1E53">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4D6" w14:textId="77777777" w:rsidR="00DC1E53" w:rsidRPr="00C168BA" w:rsidRDefault="005D1582" w:rsidP="00DC1E53">
            <w:pPr>
              <w:rPr>
                <w:sz w:val="16"/>
                <w:szCs w:val="16"/>
              </w:rPr>
            </w:pPr>
          </w:p>
        </w:tc>
      </w:tr>
      <w:tr w:rsidR="001533B7" w14:paraId="37C674E0"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4D8" w14:textId="77777777" w:rsidR="00DC1E53" w:rsidRPr="008C3890" w:rsidRDefault="00C45A7E" w:rsidP="00DC1E53">
            <w:pPr>
              <w:rPr>
                <w:b/>
                <w:sz w:val="16"/>
                <w:szCs w:val="16"/>
              </w:rPr>
            </w:pPr>
            <w:r>
              <w:rPr>
                <w:b/>
                <w:sz w:val="16"/>
                <w:szCs w:val="16"/>
              </w:rPr>
              <w:t>TOTAL ONGOING WORK</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4D9" w14:textId="77777777" w:rsidR="00DC1E53" w:rsidRPr="00FF78A4" w:rsidRDefault="005D1582" w:rsidP="00DC1E53">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4DA" w14:textId="77777777" w:rsidR="00DC1E53" w:rsidRPr="00A3233E" w:rsidRDefault="00C45A7E" w:rsidP="00DC1E53">
            <w:pPr>
              <w:jc w:val="center"/>
              <w:rPr>
                <w:b/>
                <w:sz w:val="16"/>
                <w:szCs w:val="16"/>
              </w:rPr>
            </w:pPr>
            <w:r>
              <w:rPr>
                <w:b/>
                <w:sz w:val="16"/>
                <w:szCs w:val="16"/>
              </w:rPr>
              <w:t>80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4DB" w14:textId="77777777" w:rsidR="00DC1E53" w:rsidRPr="00A3233E" w:rsidRDefault="00C45A7E" w:rsidP="00DC1E53">
            <w:pPr>
              <w:jc w:val="center"/>
              <w:rPr>
                <w:b/>
                <w:sz w:val="16"/>
                <w:szCs w:val="16"/>
              </w:rPr>
            </w:pPr>
            <w:r>
              <w:rPr>
                <w:b/>
                <w:sz w:val="16"/>
                <w:szCs w:val="16"/>
              </w:rPr>
              <w:t>29.9</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4DC" w14:textId="77777777" w:rsidR="00DC1E53" w:rsidRPr="001179A1" w:rsidRDefault="00C45A7E" w:rsidP="00DC1E53">
            <w:pPr>
              <w:jc w:val="center"/>
              <w:rPr>
                <w:b/>
                <w:sz w:val="16"/>
                <w:szCs w:val="16"/>
              </w:rPr>
            </w:pPr>
            <w:r>
              <w:rPr>
                <w:b/>
                <w:sz w:val="16"/>
                <w:szCs w:val="16"/>
              </w:rPr>
              <w:t>50.1</w:t>
            </w:r>
          </w:p>
        </w:tc>
        <w:tc>
          <w:tcPr>
            <w:tcW w:w="1698" w:type="dxa"/>
            <w:tcBorders>
              <w:top w:val="single" w:sz="4" w:space="0" w:color="auto"/>
              <w:left w:val="single" w:sz="4" w:space="0" w:color="auto"/>
              <w:bottom w:val="single" w:sz="4" w:space="0" w:color="auto"/>
              <w:right w:val="single" w:sz="4" w:space="0" w:color="auto"/>
            </w:tcBorders>
            <w:vAlign w:val="center"/>
          </w:tcPr>
          <w:p w14:paraId="37C674DD" w14:textId="77777777" w:rsidR="00DC1E53" w:rsidRPr="002C51B3" w:rsidRDefault="005D1582" w:rsidP="00DC1E53">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4DE" w14:textId="77777777" w:rsidR="00DC1E53" w:rsidRDefault="005D1582" w:rsidP="00DC1E53">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4DF" w14:textId="77777777" w:rsidR="00DC1E53" w:rsidRPr="00D130BA" w:rsidRDefault="00C45A7E" w:rsidP="00DC1E53">
            <w:pPr>
              <w:rPr>
                <w:b/>
                <w:sz w:val="16"/>
                <w:szCs w:val="16"/>
              </w:rPr>
            </w:pPr>
            <w:r>
              <w:rPr>
                <w:b/>
                <w:sz w:val="16"/>
                <w:szCs w:val="16"/>
              </w:rPr>
              <w:t>37% of Ongoing work completed</w:t>
            </w:r>
          </w:p>
        </w:tc>
      </w:tr>
      <w:tr w:rsidR="001533B7" w14:paraId="37C674E2" w14:textId="77777777" w:rsidTr="00DC1E53">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E7E6E6"/>
            <w:vAlign w:val="center"/>
          </w:tcPr>
          <w:p w14:paraId="37C674E1" w14:textId="77777777" w:rsidR="00DC1E53" w:rsidRPr="006D60E5" w:rsidRDefault="00C45A7E" w:rsidP="00DC1E53">
            <w:pPr>
              <w:rPr>
                <w:b/>
                <w:sz w:val="20"/>
              </w:rPr>
            </w:pPr>
            <w:r>
              <w:rPr>
                <w:b/>
                <w:sz w:val="20"/>
              </w:rPr>
              <w:t xml:space="preserve">OTHER </w:t>
            </w:r>
            <w:r w:rsidRPr="006D60E5">
              <w:rPr>
                <w:b/>
                <w:sz w:val="20"/>
              </w:rPr>
              <w:t xml:space="preserve">WORK </w:t>
            </w:r>
          </w:p>
        </w:tc>
      </w:tr>
      <w:tr w:rsidR="001533B7" w14:paraId="37C674E4" w14:textId="77777777" w:rsidTr="00DC1E53">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37C674E3" w14:textId="77777777" w:rsidR="00DC1E53" w:rsidRPr="0019719F" w:rsidRDefault="00C45A7E" w:rsidP="00DC1E53">
            <w:pPr>
              <w:rPr>
                <w:b/>
                <w:sz w:val="16"/>
                <w:szCs w:val="16"/>
              </w:rPr>
            </w:pPr>
            <w:r w:rsidRPr="0019719F">
              <w:rPr>
                <w:b/>
                <w:sz w:val="16"/>
                <w:szCs w:val="16"/>
              </w:rPr>
              <w:t>Residual Work from 2018/19</w:t>
            </w:r>
          </w:p>
        </w:tc>
      </w:tr>
      <w:tr w:rsidR="001533B7" w14:paraId="37C674ED"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C674E5" w14:textId="77777777" w:rsidR="00DC1E53" w:rsidRPr="0019719F" w:rsidRDefault="00C45A7E" w:rsidP="00DC1E53">
            <w:pPr>
              <w:rPr>
                <w:sz w:val="16"/>
                <w:szCs w:val="16"/>
              </w:rPr>
            </w:pPr>
            <w:r w:rsidRPr="0019719F">
              <w:rPr>
                <w:sz w:val="16"/>
                <w:szCs w:val="16"/>
              </w:rPr>
              <w:t>Commercial Properties</w:t>
            </w: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E6" w14:textId="77777777" w:rsidR="00DC1E53" w:rsidRDefault="00C45A7E" w:rsidP="00DC1E53">
            <w:pPr>
              <w:jc w:val="center"/>
            </w:pPr>
            <w:r w:rsidRPr="00CE6BC5">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E7" w14:textId="77777777" w:rsidR="00DC1E53" w:rsidRPr="00BB4C23" w:rsidRDefault="005D1582" w:rsidP="00DC1E53">
            <w:pPr>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E8" w14:textId="77777777" w:rsidR="00DC1E53" w:rsidRPr="00F031C9" w:rsidRDefault="00C45A7E" w:rsidP="00DC1E53">
            <w:pPr>
              <w:jc w:val="center"/>
              <w:rPr>
                <w:sz w:val="16"/>
                <w:szCs w:val="16"/>
              </w:rPr>
            </w:pPr>
            <w:r w:rsidRPr="00F031C9">
              <w:rPr>
                <w:sz w:val="16"/>
                <w:szCs w:val="16"/>
              </w:rPr>
              <w:t>4.6</w:t>
            </w:r>
          </w:p>
        </w:tc>
        <w:tc>
          <w:tcPr>
            <w:tcW w:w="7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E9" w14:textId="77777777" w:rsidR="00DC1E53" w:rsidRPr="00BB4C23" w:rsidRDefault="005D1582" w:rsidP="00DC1E53">
            <w:pPr>
              <w:jc w:val="center"/>
              <w:rPr>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EA" w14:textId="77777777" w:rsidR="00DC1E53" w:rsidRPr="00F430C2" w:rsidRDefault="00C45A7E" w:rsidP="00DC1E53">
            <w:pPr>
              <w:jc w:val="center"/>
              <w:rPr>
                <w:b/>
                <w:sz w:val="16"/>
                <w:szCs w:val="16"/>
              </w:rPr>
            </w:pPr>
            <w:r>
              <w:rPr>
                <w:b/>
                <w:sz w:val="16"/>
                <w:szCs w:val="16"/>
              </w:rPr>
              <w:t>Completed</w:t>
            </w:r>
          </w:p>
        </w:tc>
        <w:tc>
          <w:tcPr>
            <w:tcW w:w="143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EB" w14:textId="77777777" w:rsidR="00DC1E53" w:rsidRPr="00613F9A" w:rsidRDefault="00C45A7E" w:rsidP="00DC1E53">
            <w:pPr>
              <w:jc w:val="center"/>
              <w:rPr>
                <w:b/>
                <w:sz w:val="16"/>
                <w:szCs w:val="16"/>
              </w:rPr>
            </w:pPr>
            <w:r w:rsidRPr="00613F9A">
              <w:rPr>
                <w:b/>
                <w:sz w:val="16"/>
                <w:szCs w:val="16"/>
              </w:rPr>
              <w:t>Limited</w:t>
            </w:r>
          </w:p>
        </w:tc>
        <w:tc>
          <w:tcPr>
            <w:tcW w:w="57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C674EC" w14:textId="77777777" w:rsidR="00DC1E53" w:rsidRPr="00BB4C23" w:rsidRDefault="00C45A7E" w:rsidP="00DC1E53">
            <w:pPr>
              <w:rPr>
                <w:sz w:val="16"/>
                <w:szCs w:val="16"/>
              </w:rPr>
            </w:pPr>
            <w:r>
              <w:rPr>
                <w:sz w:val="16"/>
                <w:szCs w:val="16"/>
              </w:rPr>
              <w:t>Follow Up Quarter 4</w:t>
            </w:r>
          </w:p>
        </w:tc>
      </w:tr>
      <w:tr w:rsidR="001533B7" w14:paraId="37C674F6"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C674EE" w14:textId="77777777" w:rsidR="00DC1E53" w:rsidRPr="0019719F" w:rsidRDefault="00C45A7E" w:rsidP="00DC1E53">
            <w:pPr>
              <w:rPr>
                <w:sz w:val="16"/>
                <w:szCs w:val="16"/>
              </w:rPr>
            </w:pPr>
            <w:r w:rsidRPr="0019719F">
              <w:rPr>
                <w:sz w:val="16"/>
                <w:szCs w:val="16"/>
              </w:rPr>
              <w:t>Health &amp; Safety</w:t>
            </w: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EF" w14:textId="77777777" w:rsidR="00DC1E53" w:rsidRDefault="00C45A7E" w:rsidP="00DC1E53">
            <w:pPr>
              <w:jc w:val="center"/>
            </w:pPr>
            <w:r w:rsidRPr="00CE6BC5">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F0" w14:textId="77777777" w:rsidR="00DC1E53" w:rsidRPr="00BB4C23" w:rsidRDefault="005D1582" w:rsidP="00DC1E53">
            <w:pPr>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F1" w14:textId="77777777" w:rsidR="00DC1E53" w:rsidRPr="00F031C9" w:rsidRDefault="00C45A7E" w:rsidP="00DC1E53">
            <w:pPr>
              <w:jc w:val="center"/>
              <w:rPr>
                <w:sz w:val="16"/>
                <w:szCs w:val="16"/>
              </w:rPr>
            </w:pPr>
            <w:r w:rsidRPr="00F031C9">
              <w:rPr>
                <w:sz w:val="16"/>
                <w:szCs w:val="16"/>
              </w:rPr>
              <w:t>9.9</w:t>
            </w:r>
          </w:p>
        </w:tc>
        <w:tc>
          <w:tcPr>
            <w:tcW w:w="7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F2" w14:textId="77777777" w:rsidR="00DC1E53" w:rsidRPr="00BB4C23" w:rsidRDefault="005D1582" w:rsidP="00DC1E53">
            <w:pPr>
              <w:jc w:val="center"/>
              <w:rPr>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F3" w14:textId="77777777" w:rsidR="00DC1E53" w:rsidRPr="00F430C2" w:rsidRDefault="00C45A7E" w:rsidP="00DC1E53">
            <w:pPr>
              <w:jc w:val="center"/>
              <w:rPr>
                <w:b/>
                <w:sz w:val="16"/>
                <w:szCs w:val="16"/>
              </w:rPr>
            </w:pPr>
            <w:r>
              <w:rPr>
                <w:b/>
                <w:sz w:val="16"/>
                <w:szCs w:val="16"/>
              </w:rPr>
              <w:t>Completed</w:t>
            </w:r>
          </w:p>
        </w:tc>
        <w:tc>
          <w:tcPr>
            <w:tcW w:w="143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F4" w14:textId="77777777" w:rsidR="00DC1E53" w:rsidRPr="00613F9A" w:rsidRDefault="00C45A7E" w:rsidP="00DC1E53">
            <w:pPr>
              <w:jc w:val="center"/>
              <w:rPr>
                <w:b/>
                <w:sz w:val="16"/>
                <w:szCs w:val="16"/>
              </w:rPr>
            </w:pPr>
            <w:r w:rsidRPr="00613F9A">
              <w:rPr>
                <w:b/>
                <w:sz w:val="16"/>
                <w:szCs w:val="16"/>
              </w:rPr>
              <w:t>Adequate</w:t>
            </w:r>
          </w:p>
        </w:tc>
        <w:tc>
          <w:tcPr>
            <w:tcW w:w="57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C674F5" w14:textId="77777777" w:rsidR="00DC1E53" w:rsidRPr="00BB4C23" w:rsidRDefault="00C45A7E" w:rsidP="00DC1E53">
            <w:pPr>
              <w:rPr>
                <w:sz w:val="16"/>
                <w:szCs w:val="16"/>
              </w:rPr>
            </w:pPr>
            <w:r>
              <w:rPr>
                <w:sz w:val="16"/>
                <w:szCs w:val="16"/>
              </w:rPr>
              <w:t>Actions implemented to improve culture</w:t>
            </w:r>
          </w:p>
        </w:tc>
      </w:tr>
      <w:tr w:rsidR="001533B7" w14:paraId="37C674FF"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F7" w14:textId="77777777" w:rsidR="00DC1E53" w:rsidRPr="0019719F" w:rsidRDefault="005D1582" w:rsidP="00DC1E53">
            <w:pPr>
              <w:rPr>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F8" w14:textId="77777777" w:rsidR="00DC1E53" w:rsidRDefault="005D1582" w:rsidP="00DC1E53">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F9" w14:textId="77777777" w:rsidR="00DC1E53" w:rsidRPr="00BB4C23" w:rsidRDefault="005D1582" w:rsidP="00DC1E53">
            <w:pPr>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FA" w14:textId="77777777" w:rsidR="00DC1E53" w:rsidRPr="00F031C9" w:rsidRDefault="005D1582" w:rsidP="00DC1E53">
            <w:pPr>
              <w:jc w:val="center"/>
              <w:rPr>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FB" w14:textId="77777777" w:rsidR="00DC1E53" w:rsidRPr="00BB4C23" w:rsidRDefault="005D1582" w:rsidP="00DC1E53">
            <w:pPr>
              <w:jc w:val="center"/>
              <w:rPr>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FC" w14:textId="77777777" w:rsidR="00DC1E53" w:rsidRPr="00F430C2" w:rsidRDefault="005D1582" w:rsidP="00DC1E53">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FD" w14:textId="77777777" w:rsidR="00DC1E53" w:rsidRPr="00613F9A" w:rsidRDefault="005D1582" w:rsidP="00DC1E53">
            <w:pPr>
              <w:jc w:val="center"/>
              <w:rPr>
                <w:b/>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674FE" w14:textId="77777777" w:rsidR="00DC1E53" w:rsidRPr="00BB4C23" w:rsidRDefault="005D1582" w:rsidP="00DC1E53">
            <w:pPr>
              <w:rPr>
                <w:sz w:val="16"/>
                <w:szCs w:val="16"/>
              </w:rPr>
            </w:pPr>
          </w:p>
        </w:tc>
      </w:tr>
      <w:tr w:rsidR="001533B7" w14:paraId="37C67508"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500" w14:textId="77777777" w:rsidR="00DC1E53" w:rsidRPr="00D0089A" w:rsidRDefault="00C45A7E" w:rsidP="00DC1E53">
            <w:pPr>
              <w:rPr>
                <w:b/>
                <w:i/>
                <w:sz w:val="16"/>
                <w:szCs w:val="16"/>
              </w:rPr>
            </w:pPr>
            <w:r w:rsidRPr="00D0089A">
              <w:rPr>
                <w:b/>
                <w:i/>
                <w:sz w:val="16"/>
                <w:szCs w:val="16"/>
              </w:rPr>
              <w:t>Residual Work Total Available Days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501" w14:textId="77777777" w:rsidR="00DC1E53" w:rsidRPr="00D0089A" w:rsidRDefault="005D1582" w:rsidP="00DC1E53">
            <w:pPr>
              <w:jc w:val="center"/>
              <w:rPr>
                <w:b/>
                <w:i/>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502" w14:textId="77777777" w:rsidR="00DC1E53" w:rsidRPr="00D0089A" w:rsidRDefault="00C45A7E" w:rsidP="00DC1E53">
            <w:pPr>
              <w:jc w:val="center"/>
              <w:rPr>
                <w:b/>
                <w:i/>
                <w:sz w:val="16"/>
                <w:szCs w:val="16"/>
              </w:rPr>
            </w:pPr>
            <w:r w:rsidRPr="00D0089A">
              <w:rPr>
                <w:b/>
                <w:i/>
                <w:sz w:val="16"/>
                <w:szCs w:val="16"/>
              </w:rPr>
              <w:t>10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503" w14:textId="77777777" w:rsidR="00DC1E53" w:rsidRPr="00F031C9" w:rsidRDefault="00C45A7E" w:rsidP="00DC1E53">
            <w:pPr>
              <w:jc w:val="center"/>
              <w:rPr>
                <w:b/>
                <w:i/>
                <w:sz w:val="16"/>
                <w:szCs w:val="16"/>
              </w:rPr>
            </w:pPr>
            <w:r w:rsidRPr="00F031C9">
              <w:rPr>
                <w:b/>
                <w:i/>
                <w:sz w:val="16"/>
                <w:szCs w:val="16"/>
              </w:rPr>
              <w:t>14.</w:t>
            </w:r>
            <w:r>
              <w:rPr>
                <w:b/>
                <w:i/>
                <w:sz w:val="16"/>
                <w:szCs w:val="16"/>
              </w:rPr>
              <w:t>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504" w14:textId="77777777" w:rsidR="00DC1E53" w:rsidRPr="00D0089A" w:rsidRDefault="00C45A7E" w:rsidP="00DC1E53">
            <w:pPr>
              <w:jc w:val="center"/>
              <w:rPr>
                <w:b/>
                <w:i/>
                <w:sz w:val="16"/>
                <w:szCs w:val="16"/>
              </w:rPr>
            </w:pPr>
            <w:r>
              <w:rPr>
                <w:b/>
                <w:i/>
                <w:sz w:val="16"/>
                <w:szCs w:val="16"/>
              </w:rPr>
              <w:t>(4.5)</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37C67505" w14:textId="77777777" w:rsidR="00DC1E53" w:rsidRPr="00D0089A" w:rsidRDefault="005D1582" w:rsidP="00DC1E53">
            <w:pPr>
              <w:jc w:val="center"/>
              <w:rPr>
                <w:b/>
                <w:i/>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506" w14:textId="77777777" w:rsidR="00DC1E53" w:rsidRPr="00D0089A" w:rsidRDefault="005D1582" w:rsidP="00DC1E53">
            <w:pPr>
              <w:jc w:val="center"/>
              <w:rPr>
                <w:b/>
                <w:i/>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507" w14:textId="77777777" w:rsidR="00DC1E53" w:rsidRPr="00D0089A" w:rsidRDefault="005D1582" w:rsidP="00DC1E53">
            <w:pPr>
              <w:jc w:val="center"/>
              <w:rPr>
                <w:b/>
                <w:i/>
                <w:sz w:val="16"/>
                <w:szCs w:val="16"/>
              </w:rPr>
            </w:pPr>
          </w:p>
        </w:tc>
      </w:tr>
      <w:tr w:rsidR="001533B7" w14:paraId="37C67511"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509" w14:textId="77777777" w:rsidR="00DC1E53" w:rsidRPr="00C168BA" w:rsidRDefault="005D1582" w:rsidP="00DC1E53">
            <w:pPr>
              <w:rPr>
                <w:b/>
                <w:i/>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50A" w14:textId="77777777" w:rsidR="00DC1E53" w:rsidRPr="00C168BA" w:rsidRDefault="005D1582" w:rsidP="00DC1E53">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50B" w14:textId="77777777" w:rsidR="00DC1E53" w:rsidRDefault="005D1582" w:rsidP="00DC1E53">
            <w:pPr>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50C" w14:textId="77777777" w:rsidR="00DC1E53" w:rsidRPr="00C168BA" w:rsidRDefault="005D1582" w:rsidP="00DC1E53">
            <w:pPr>
              <w:jc w:val="center"/>
              <w:rPr>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50D" w14:textId="77777777" w:rsidR="00DC1E53" w:rsidRPr="00C168BA" w:rsidRDefault="005D1582" w:rsidP="00DC1E53">
            <w:pPr>
              <w:jc w:val="center"/>
              <w:rPr>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37C6750E" w14:textId="77777777" w:rsidR="00DC1E53" w:rsidRPr="00C168BA" w:rsidRDefault="005D1582" w:rsidP="00DC1E53">
            <w:pPr>
              <w:jc w:val="center"/>
              <w:rPr>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50F" w14:textId="77777777" w:rsidR="00DC1E53" w:rsidRPr="00C168BA" w:rsidRDefault="005D1582" w:rsidP="00DC1E53">
            <w:pPr>
              <w:jc w:val="center"/>
              <w:rPr>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510" w14:textId="77777777" w:rsidR="00DC1E53" w:rsidRPr="00C168BA" w:rsidRDefault="005D1582" w:rsidP="00DC1E53">
            <w:pPr>
              <w:jc w:val="center"/>
              <w:rPr>
                <w:sz w:val="16"/>
                <w:szCs w:val="16"/>
              </w:rPr>
            </w:pPr>
          </w:p>
        </w:tc>
      </w:tr>
      <w:tr w:rsidR="001533B7" w14:paraId="37C67513" w14:textId="77777777" w:rsidTr="00DC1E53">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7C67512" w14:textId="77777777" w:rsidR="00DC1E53" w:rsidRPr="00BB4C23" w:rsidRDefault="00C45A7E" w:rsidP="00DC1E53">
            <w:pPr>
              <w:rPr>
                <w:b/>
                <w:sz w:val="16"/>
                <w:szCs w:val="16"/>
              </w:rPr>
            </w:pPr>
            <w:r w:rsidRPr="00BB4C23">
              <w:rPr>
                <w:b/>
                <w:sz w:val="16"/>
                <w:szCs w:val="16"/>
              </w:rPr>
              <w:t xml:space="preserve">GENERAL </w:t>
            </w:r>
            <w:r>
              <w:rPr>
                <w:b/>
                <w:sz w:val="16"/>
                <w:szCs w:val="16"/>
              </w:rPr>
              <w:t>Areas</w:t>
            </w:r>
          </w:p>
        </w:tc>
      </w:tr>
      <w:tr w:rsidR="001533B7" w14:paraId="37C6751C"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7514" w14:textId="77777777" w:rsidR="00DC1E53" w:rsidRPr="00BB4C23" w:rsidRDefault="00C45A7E" w:rsidP="00DC1E53">
            <w:pPr>
              <w:rPr>
                <w:sz w:val="16"/>
                <w:szCs w:val="16"/>
              </w:rPr>
            </w:pPr>
            <w:r w:rsidRPr="0019719F">
              <w:rPr>
                <w:sz w:val="16"/>
                <w:szCs w:val="16"/>
              </w:rPr>
              <w:t>GRACE System Administration</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515" w14:textId="77777777" w:rsidR="00DC1E53" w:rsidRPr="00BB4C23" w:rsidRDefault="00C45A7E" w:rsidP="00DC1E53">
            <w:pPr>
              <w:jc w:val="center"/>
              <w:rPr>
                <w:sz w:val="16"/>
                <w:szCs w:val="16"/>
              </w:rPr>
            </w:pPr>
            <w:r>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516" w14:textId="77777777" w:rsidR="00DC1E53" w:rsidRPr="00BB4C23" w:rsidRDefault="00C45A7E" w:rsidP="00DC1E53">
            <w:pPr>
              <w:jc w:val="center"/>
              <w:rPr>
                <w:sz w:val="16"/>
                <w:szCs w:val="16"/>
              </w:rPr>
            </w:pPr>
            <w:r>
              <w:rPr>
                <w:sz w:val="16"/>
                <w:szCs w:val="16"/>
              </w:rPr>
              <w:t>10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517" w14:textId="77777777" w:rsidR="00DC1E53" w:rsidRPr="00BB4C23" w:rsidRDefault="00C45A7E" w:rsidP="00DC1E53">
            <w:pPr>
              <w:jc w:val="center"/>
              <w:rPr>
                <w:sz w:val="16"/>
                <w:szCs w:val="16"/>
              </w:rPr>
            </w:pPr>
            <w:r>
              <w:rPr>
                <w:sz w:val="16"/>
                <w:szCs w:val="16"/>
              </w:rPr>
              <w:t>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518" w14:textId="77777777" w:rsidR="00DC1E53" w:rsidRPr="00BB4C23" w:rsidRDefault="00C45A7E" w:rsidP="00DC1E53">
            <w:pPr>
              <w:jc w:val="center"/>
              <w:rPr>
                <w:sz w:val="16"/>
                <w:szCs w:val="16"/>
              </w:rPr>
            </w:pPr>
            <w:r>
              <w:rPr>
                <w:sz w:val="16"/>
                <w:szCs w:val="16"/>
              </w:rPr>
              <w:t>10</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37C67519" w14:textId="77777777" w:rsidR="00DC1E53" w:rsidRPr="00F430C2" w:rsidRDefault="005D1582" w:rsidP="00DC1E53">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51A" w14:textId="77777777" w:rsidR="00DC1E53" w:rsidRPr="00BB4C23" w:rsidRDefault="005D1582" w:rsidP="00DC1E53">
            <w:pPr>
              <w:jc w:val="center"/>
              <w:rPr>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751B" w14:textId="77777777" w:rsidR="00DC1E53" w:rsidRPr="00BB4C23" w:rsidRDefault="005D1582" w:rsidP="00DC1E53">
            <w:pPr>
              <w:rPr>
                <w:sz w:val="16"/>
                <w:szCs w:val="16"/>
              </w:rPr>
            </w:pPr>
          </w:p>
        </w:tc>
      </w:tr>
      <w:tr w:rsidR="001533B7" w14:paraId="37C67525"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751D" w14:textId="77777777" w:rsidR="00DC1E53" w:rsidRPr="00BB4C23" w:rsidRDefault="00C45A7E" w:rsidP="00DC1E53">
            <w:pPr>
              <w:rPr>
                <w:sz w:val="16"/>
                <w:szCs w:val="16"/>
              </w:rPr>
            </w:pPr>
            <w:r w:rsidRPr="0019719F">
              <w:rPr>
                <w:sz w:val="16"/>
                <w:szCs w:val="16"/>
              </w:rPr>
              <w:t>Post Audit Reviews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51E" w14:textId="77777777" w:rsidR="00DC1E53" w:rsidRPr="00BB4C23" w:rsidRDefault="00C45A7E" w:rsidP="00DC1E53">
            <w:pPr>
              <w:jc w:val="center"/>
              <w:rPr>
                <w:sz w:val="16"/>
                <w:szCs w:val="16"/>
              </w:rPr>
            </w:pPr>
            <w:r>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51F" w14:textId="77777777" w:rsidR="00DC1E53" w:rsidRPr="00BB4C23" w:rsidRDefault="00C45A7E" w:rsidP="00DC1E53">
            <w:pPr>
              <w:jc w:val="center"/>
              <w:rPr>
                <w:sz w:val="16"/>
                <w:szCs w:val="16"/>
              </w:rPr>
            </w:pPr>
            <w:r>
              <w:rPr>
                <w:sz w:val="16"/>
                <w:szCs w:val="16"/>
              </w:rPr>
              <w:t>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520" w14:textId="77777777" w:rsidR="00DC1E53" w:rsidRPr="00BB4C23" w:rsidRDefault="00C45A7E" w:rsidP="00DC1E53">
            <w:pPr>
              <w:jc w:val="center"/>
              <w:rPr>
                <w:sz w:val="16"/>
                <w:szCs w:val="16"/>
              </w:rPr>
            </w:pPr>
            <w:r>
              <w:rPr>
                <w:sz w:val="16"/>
                <w:szCs w:val="16"/>
              </w:rPr>
              <w:t>0.3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521" w14:textId="77777777" w:rsidR="00DC1E53" w:rsidRPr="00BB4C23" w:rsidRDefault="00C45A7E" w:rsidP="00DC1E53">
            <w:pPr>
              <w:jc w:val="center"/>
              <w:rPr>
                <w:sz w:val="16"/>
                <w:szCs w:val="16"/>
              </w:rPr>
            </w:pPr>
            <w:r>
              <w:rPr>
                <w:sz w:val="16"/>
                <w:szCs w:val="16"/>
              </w:rPr>
              <w:t>4.7</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37C67522" w14:textId="77777777" w:rsidR="00DC1E53" w:rsidRPr="00F430C2" w:rsidRDefault="005D1582" w:rsidP="00DC1E53">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523" w14:textId="77777777" w:rsidR="00DC1E53" w:rsidRPr="00BB4C23" w:rsidRDefault="005D1582" w:rsidP="00DC1E53">
            <w:pPr>
              <w:jc w:val="center"/>
              <w:rPr>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7524" w14:textId="77777777" w:rsidR="00DC1E53" w:rsidRPr="00BB4C23" w:rsidRDefault="00C45A7E" w:rsidP="00DC1E53">
            <w:pPr>
              <w:rPr>
                <w:sz w:val="16"/>
                <w:szCs w:val="16"/>
              </w:rPr>
            </w:pPr>
            <w:r>
              <w:rPr>
                <w:sz w:val="16"/>
                <w:szCs w:val="16"/>
              </w:rPr>
              <w:t>Review of previous 2 years management actions to determine if implemented or status of implementation, results will be reported to Governance Committee.</w:t>
            </w:r>
          </w:p>
        </w:tc>
      </w:tr>
      <w:tr w:rsidR="001533B7" w14:paraId="37C6752E"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526" w14:textId="77777777" w:rsidR="00DC1E53" w:rsidRPr="00D0089A" w:rsidRDefault="00C45A7E" w:rsidP="00DC1E53">
            <w:pPr>
              <w:rPr>
                <w:b/>
                <w:i/>
                <w:sz w:val="16"/>
                <w:szCs w:val="16"/>
              </w:rPr>
            </w:pPr>
            <w:r w:rsidRPr="00D0089A">
              <w:rPr>
                <w:b/>
                <w:i/>
                <w:sz w:val="16"/>
                <w:szCs w:val="16"/>
              </w:rPr>
              <w:t>General Areas Total Available Days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527" w14:textId="77777777" w:rsidR="00DC1E53" w:rsidRPr="00D0089A" w:rsidRDefault="005D1582" w:rsidP="00DC1E53">
            <w:pPr>
              <w:jc w:val="center"/>
              <w:rPr>
                <w:b/>
                <w:i/>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528" w14:textId="77777777" w:rsidR="00DC1E53" w:rsidRPr="00D0089A" w:rsidRDefault="00C45A7E" w:rsidP="00DC1E53">
            <w:pPr>
              <w:jc w:val="center"/>
              <w:rPr>
                <w:b/>
                <w:i/>
                <w:sz w:val="16"/>
                <w:szCs w:val="16"/>
              </w:rPr>
            </w:pPr>
            <w:r>
              <w:rPr>
                <w:b/>
                <w:i/>
                <w:sz w:val="16"/>
                <w:szCs w:val="16"/>
              </w:rPr>
              <w:t>15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529" w14:textId="77777777" w:rsidR="00DC1E53" w:rsidRPr="00D0089A" w:rsidRDefault="00C45A7E" w:rsidP="00DC1E53">
            <w:pPr>
              <w:jc w:val="center"/>
              <w:rPr>
                <w:b/>
                <w:i/>
                <w:sz w:val="16"/>
                <w:szCs w:val="16"/>
              </w:rPr>
            </w:pPr>
            <w:r>
              <w:rPr>
                <w:b/>
                <w:i/>
                <w:sz w:val="16"/>
                <w:szCs w:val="16"/>
              </w:rPr>
              <w:t>0.3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52A" w14:textId="77777777" w:rsidR="00DC1E53" w:rsidRPr="00D0089A" w:rsidRDefault="00C45A7E" w:rsidP="00DC1E53">
            <w:pPr>
              <w:jc w:val="center"/>
              <w:rPr>
                <w:b/>
                <w:i/>
                <w:sz w:val="16"/>
                <w:szCs w:val="16"/>
              </w:rPr>
            </w:pPr>
            <w:r>
              <w:rPr>
                <w:b/>
                <w:i/>
                <w:sz w:val="16"/>
                <w:szCs w:val="16"/>
              </w:rPr>
              <w:t>14.7</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37C6752B" w14:textId="77777777" w:rsidR="00DC1E53" w:rsidRPr="00D0089A" w:rsidRDefault="005D1582" w:rsidP="00DC1E53">
            <w:pPr>
              <w:jc w:val="center"/>
              <w:rPr>
                <w:b/>
                <w:i/>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52C" w14:textId="77777777" w:rsidR="00DC1E53" w:rsidRPr="00D0089A" w:rsidRDefault="005D1582" w:rsidP="00DC1E53">
            <w:pPr>
              <w:jc w:val="center"/>
              <w:rPr>
                <w:b/>
                <w:i/>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52D" w14:textId="77777777" w:rsidR="00DC1E53" w:rsidRPr="00D0089A" w:rsidRDefault="005D1582" w:rsidP="00DC1E53">
            <w:pPr>
              <w:rPr>
                <w:b/>
                <w:i/>
                <w:sz w:val="16"/>
                <w:szCs w:val="16"/>
              </w:rPr>
            </w:pPr>
          </w:p>
        </w:tc>
      </w:tr>
      <w:tr w:rsidR="001533B7" w14:paraId="37C67537"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52F" w14:textId="77777777" w:rsidR="00DC1E53" w:rsidRPr="00D0089A" w:rsidRDefault="005D1582" w:rsidP="00DC1E53">
            <w:pPr>
              <w:rPr>
                <w:b/>
                <w:i/>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530" w14:textId="77777777" w:rsidR="00DC1E53" w:rsidRPr="00D0089A" w:rsidRDefault="005D1582" w:rsidP="00DC1E53">
            <w:pPr>
              <w:jc w:val="center"/>
              <w:rPr>
                <w:b/>
                <w:i/>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531" w14:textId="77777777" w:rsidR="00DC1E53" w:rsidRDefault="005D1582" w:rsidP="00DC1E53">
            <w:pPr>
              <w:jc w:val="center"/>
              <w:rPr>
                <w:b/>
                <w:i/>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532" w14:textId="77777777" w:rsidR="00DC1E53" w:rsidRPr="00D0089A" w:rsidRDefault="005D1582" w:rsidP="00DC1E53">
            <w:pPr>
              <w:jc w:val="center"/>
              <w:rPr>
                <w:b/>
                <w:i/>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533" w14:textId="77777777" w:rsidR="00DC1E53" w:rsidRPr="00D0089A" w:rsidRDefault="005D1582" w:rsidP="00DC1E53">
            <w:pPr>
              <w:jc w:val="center"/>
              <w:rPr>
                <w:b/>
                <w:i/>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37C67534" w14:textId="77777777" w:rsidR="00DC1E53" w:rsidRPr="00D0089A" w:rsidRDefault="005D1582" w:rsidP="00DC1E53">
            <w:pPr>
              <w:jc w:val="center"/>
              <w:rPr>
                <w:b/>
                <w:i/>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535" w14:textId="77777777" w:rsidR="00DC1E53" w:rsidRPr="00D0089A" w:rsidRDefault="005D1582" w:rsidP="00DC1E53">
            <w:pPr>
              <w:jc w:val="center"/>
              <w:rPr>
                <w:b/>
                <w:i/>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536" w14:textId="77777777" w:rsidR="00DC1E53" w:rsidRPr="00D0089A" w:rsidRDefault="005D1582" w:rsidP="00DC1E53">
            <w:pPr>
              <w:rPr>
                <w:b/>
                <w:i/>
                <w:sz w:val="16"/>
                <w:szCs w:val="16"/>
              </w:rPr>
            </w:pPr>
          </w:p>
        </w:tc>
      </w:tr>
      <w:tr w:rsidR="001533B7" w14:paraId="37C67540"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538" w14:textId="77777777" w:rsidR="00F031C9" w:rsidRPr="00D0089A" w:rsidRDefault="005D1582" w:rsidP="00DC1E53">
            <w:pPr>
              <w:rPr>
                <w:b/>
                <w:i/>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539" w14:textId="77777777" w:rsidR="00F031C9" w:rsidRPr="00D0089A" w:rsidRDefault="005D1582" w:rsidP="00DC1E53">
            <w:pPr>
              <w:jc w:val="center"/>
              <w:rPr>
                <w:b/>
                <w:i/>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53A" w14:textId="77777777" w:rsidR="00F031C9" w:rsidRDefault="005D1582" w:rsidP="00DC1E53">
            <w:pPr>
              <w:jc w:val="center"/>
              <w:rPr>
                <w:b/>
                <w:i/>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53B" w14:textId="77777777" w:rsidR="00F031C9" w:rsidRPr="00D0089A" w:rsidRDefault="005D1582" w:rsidP="00DC1E53">
            <w:pPr>
              <w:jc w:val="center"/>
              <w:rPr>
                <w:b/>
                <w:i/>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53C" w14:textId="77777777" w:rsidR="00F031C9" w:rsidRPr="00D0089A" w:rsidRDefault="005D1582" w:rsidP="00DC1E53">
            <w:pPr>
              <w:jc w:val="center"/>
              <w:rPr>
                <w:b/>
                <w:i/>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37C6753D" w14:textId="77777777" w:rsidR="00F031C9" w:rsidRPr="00D0089A" w:rsidRDefault="005D1582" w:rsidP="00DC1E53">
            <w:pPr>
              <w:jc w:val="center"/>
              <w:rPr>
                <w:b/>
                <w:i/>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53E" w14:textId="77777777" w:rsidR="00F031C9" w:rsidRPr="00D0089A" w:rsidRDefault="005D1582" w:rsidP="00DC1E53">
            <w:pPr>
              <w:jc w:val="center"/>
              <w:rPr>
                <w:b/>
                <w:i/>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53F" w14:textId="77777777" w:rsidR="00F031C9" w:rsidRPr="00D0089A" w:rsidRDefault="005D1582" w:rsidP="00DC1E53">
            <w:pPr>
              <w:rPr>
                <w:b/>
                <w:i/>
                <w:sz w:val="16"/>
                <w:szCs w:val="16"/>
              </w:rPr>
            </w:pPr>
          </w:p>
        </w:tc>
      </w:tr>
      <w:tr w:rsidR="001533B7" w14:paraId="37C67542" w14:textId="77777777" w:rsidTr="00DC1E53">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7C67541" w14:textId="77777777" w:rsidR="00DC1E53" w:rsidRPr="00D0089A" w:rsidRDefault="00C45A7E" w:rsidP="00DC1E53">
            <w:pPr>
              <w:rPr>
                <w:b/>
                <w:i/>
                <w:sz w:val="16"/>
                <w:szCs w:val="16"/>
              </w:rPr>
            </w:pPr>
            <w:r>
              <w:rPr>
                <w:b/>
                <w:sz w:val="16"/>
                <w:szCs w:val="16"/>
              </w:rPr>
              <w:lastRenderedPageBreak/>
              <w:t>Contingency / Irregularities</w:t>
            </w:r>
          </w:p>
        </w:tc>
      </w:tr>
      <w:tr w:rsidR="001533B7" w14:paraId="37C6754B"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543" w14:textId="77777777" w:rsidR="00DC1E53" w:rsidRPr="001B4B4B" w:rsidRDefault="00C45A7E" w:rsidP="00DC1E53">
            <w:pPr>
              <w:rPr>
                <w:sz w:val="16"/>
                <w:szCs w:val="16"/>
              </w:rPr>
            </w:pPr>
            <w:r>
              <w:rPr>
                <w:sz w:val="16"/>
                <w:szCs w:val="16"/>
              </w:rPr>
              <w:t>Contingency / Consultancy</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544" w14:textId="77777777" w:rsidR="00DC1E53" w:rsidRPr="0019698B" w:rsidRDefault="005D1582" w:rsidP="00DC1E53">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545" w14:textId="77777777" w:rsidR="00DC1E53" w:rsidRPr="0019698B" w:rsidRDefault="005D1582" w:rsidP="00DC1E53">
            <w:pPr>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546" w14:textId="77777777" w:rsidR="00DC1E53" w:rsidRPr="0019698B" w:rsidRDefault="00C45A7E" w:rsidP="00DC1E53">
            <w:pPr>
              <w:jc w:val="center"/>
              <w:rPr>
                <w:sz w:val="16"/>
                <w:szCs w:val="16"/>
              </w:rPr>
            </w:pPr>
            <w:r>
              <w:rPr>
                <w:sz w:val="16"/>
                <w:szCs w:val="16"/>
              </w:rPr>
              <w:t>5.1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547" w14:textId="77777777" w:rsidR="00DC1E53" w:rsidRPr="0019698B" w:rsidRDefault="005D1582" w:rsidP="00DC1E53">
            <w:pPr>
              <w:jc w:val="center"/>
              <w:rPr>
                <w:sz w:val="16"/>
                <w:szCs w:val="16"/>
              </w:rPr>
            </w:pPr>
          </w:p>
        </w:tc>
        <w:tc>
          <w:tcPr>
            <w:tcW w:w="1698" w:type="dxa"/>
            <w:tcBorders>
              <w:top w:val="single" w:sz="4" w:space="0" w:color="auto"/>
              <w:left w:val="single" w:sz="4" w:space="0" w:color="auto"/>
              <w:bottom w:val="single" w:sz="4" w:space="0" w:color="auto"/>
              <w:right w:val="single" w:sz="4" w:space="0" w:color="auto"/>
            </w:tcBorders>
            <w:vAlign w:val="center"/>
          </w:tcPr>
          <w:p w14:paraId="37C67548" w14:textId="77777777" w:rsidR="00DC1E53" w:rsidRPr="002D3DC7" w:rsidRDefault="00C45A7E" w:rsidP="00DC1E53">
            <w:pPr>
              <w:jc w:val="center"/>
              <w:rPr>
                <w:b/>
                <w:sz w:val="16"/>
                <w:szCs w:val="16"/>
              </w:rPr>
            </w:pPr>
            <w:r>
              <w:rPr>
                <w:b/>
                <w:sz w:val="16"/>
                <w:szCs w:val="16"/>
              </w:rPr>
              <w:t>Ongoing</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549" w14:textId="77777777" w:rsidR="00DC1E53" w:rsidRDefault="005D1582" w:rsidP="00DC1E53">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54A" w14:textId="77777777" w:rsidR="00DC1E53" w:rsidRPr="00BB4C23" w:rsidRDefault="00C45A7E" w:rsidP="00DC1E53">
            <w:pPr>
              <w:rPr>
                <w:sz w:val="16"/>
                <w:szCs w:val="16"/>
              </w:rPr>
            </w:pPr>
            <w:r>
              <w:rPr>
                <w:sz w:val="16"/>
                <w:szCs w:val="16"/>
              </w:rPr>
              <w:t>Advice / Support from Internal Audit in respect of issues arising, fraud awareness, scam emails received etc.</w:t>
            </w:r>
          </w:p>
        </w:tc>
      </w:tr>
      <w:tr w:rsidR="001533B7" w14:paraId="37C67554"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54C" w14:textId="77777777" w:rsidR="00DC1E53" w:rsidRDefault="00C45A7E" w:rsidP="00DC1E53">
            <w:pPr>
              <w:rPr>
                <w:sz w:val="16"/>
                <w:szCs w:val="16"/>
              </w:rPr>
            </w:pPr>
            <w:r>
              <w:rPr>
                <w:sz w:val="16"/>
                <w:szCs w:val="16"/>
              </w:rPr>
              <w:t>Investigations / Irregularities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54D" w14:textId="77777777" w:rsidR="00DC1E53" w:rsidRPr="0019698B" w:rsidRDefault="005D1582" w:rsidP="00DC1E53">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54E" w14:textId="77777777" w:rsidR="00DC1E53" w:rsidRPr="0019698B" w:rsidRDefault="005D1582" w:rsidP="00DC1E53">
            <w:pPr>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54F" w14:textId="77777777" w:rsidR="00DC1E53" w:rsidRPr="0019698B" w:rsidRDefault="00C45A7E" w:rsidP="00DC1E53">
            <w:pPr>
              <w:jc w:val="center"/>
              <w:rPr>
                <w:sz w:val="16"/>
                <w:szCs w:val="16"/>
              </w:rPr>
            </w:pPr>
            <w:r>
              <w:rPr>
                <w:sz w:val="16"/>
                <w:szCs w:val="16"/>
              </w:rPr>
              <w:t>112.6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550" w14:textId="77777777" w:rsidR="00DC1E53" w:rsidRPr="0019698B" w:rsidRDefault="005D1582" w:rsidP="00DC1E53">
            <w:pPr>
              <w:jc w:val="center"/>
              <w:rPr>
                <w:sz w:val="16"/>
                <w:szCs w:val="16"/>
              </w:rPr>
            </w:pPr>
          </w:p>
        </w:tc>
        <w:tc>
          <w:tcPr>
            <w:tcW w:w="1698" w:type="dxa"/>
            <w:tcBorders>
              <w:top w:val="single" w:sz="4" w:space="0" w:color="auto"/>
              <w:left w:val="single" w:sz="4" w:space="0" w:color="auto"/>
              <w:bottom w:val="single" w:sz="4" w:space="0" w:color="auto"/>
              <w:right w:val="single" w:sz="4" w:space="0" w:color="auto"/>
            </w:tcBorders>
            <w:vAlign w:val="center"/>
          </w:tcPr>
          <w:p w14:paraId="37C67551" w14:textId="77777777" w:rsidR="00DC1E53" w:rsidRDefault="00C45A7E" w:rsidP="00DC1E53">
            <w:pPr>
              <w:jc w:val="center"/>
              <w:rPr>
                <w:b/>
                <w:sz w:val="16"/>
                <w:szCs w:val="16"/>
              </w:rPr>
            </w:pPr>
            <w:r>
              <w:rPr>
                <w:b/>
                <w:sz w:val="16"/>
                <w:szCs w:val="16"/>
              </w:rPr>
              <w:t>In Progress</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552" w14:textId="77777777" w:rsidR="00DC1E53" w:rsidRDefault="005D1582" w:rsidP="00DC1E53">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553" w14:textId="77777777" w:rsidR="00DC1E53" w:rsidRDefault="00C45A7E" w:rsidP="00DC1E53">
            <w:pPr>
              <w:rPr>
                <w:sz w:val="16"/>
                <w:szCs w:val="16"/>
              </w:rPr>
            </w:pPr>
            <w:r>
              <w:rPr>
                <w:sz w:val="16"/>
                <w:szCs w:val="16"/>
              </w:rPr>
              <w:t>Ongoing investigation work by Interim Head of Shared Assurance primarily regarding current issues.</w:t>
            </w:r>
          </w:p>
        </w:tc>
      </w:tr>
      <w:tr w:rsidR="001533B7" w14:paraId="37C67556" w14:textId="77777777" w:rsidTr="00DC1E53">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7C67555" w14:textId="77777777" w:rsidR="00DC1E53" w:rsidRPr="00A34434" w:rsidRDefault="00C45A7E" w:rsidP="00DC1E53">
            <w:pPr>
              <w:rPr>
                <w:sz w:val="16"/>
                <w:szCs w:val="16"/>
              </w:rPr>
            </w:pPr>
            <w:r>
              <w:rPr>
                <w:b/>
                <w:sz w:val="16"/>
                <w:szCs w:val="16"/>
              </w:rPr>
              <w:t>NB.</w:t>
            </w:r>
            <w:r>
              <w:rPr>
                <w:sz w:val="16"/>
                <w:szCs w:val="16"/>
              </w:rPr>
              <w:t xml:space="preserve"> Investigation work / reports / outcomes will be reported to Governance Committee at the appropriate time, any reporting at this time may hamper / hinder any ongoing process.</w:t>
            </w:r>
          </w:p>
        </w:tc>
      </w:tr>
      <w:tr w:rsidR="001533B7" w14:paraId="37C6755F"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557" w14:textId="77777777" w:rsidR="00DC1E53" w:rsidRDefault="00C45A7E" w:rsidP="00DC1E53">
            <w:pPr>
              <w:rPr>
                <w:b/>
                <w:sz w:val="16"/>
                <w:szCs w:val="16"/>
              </w:rPr>
            </w:pPr>
            <w:r>
              <w:rPr>
                <w:b/>
                <w:sz w:val="16"/>
                <w:szCs w:val="16"/>
              </w:rPr>
              <w:t xml:space="preserve">Contingency/Irregularities Total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558" w14:textId="77777777" w:rsidR="00DC1E53" w:rsidRPr="00FF78A4" w:rsidRDefault="005D1582" w:rsidP="00DC1E53">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559" w14:textId="77777777" w:rsidR="00DC1E53" w:rsidRPr="001179A1" w:rsidRDefault="00C45A7E" w:rsidP="00DC1E53">
            <w:pPr>
              <w:jc w:val="center"/>
              <w:rPr>
                <w:b/>
                <w:sz w:val="16"/>
                <w:szCs w:val="16"/>
              </w:rPr>
            </w:pPr>
            <w:r>
              <w:rPr>
                <w:b/>
                <w:sz w:val="16"/>
                <w:szCs w:val="16"/>
              </w:rPr>
              <w:t>10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55A" w14:textId="77777777" w:rsidR="00DC1E53" w:rsidRPr="001179A1" w:rsidRDefault="00C45A7E" w:rsidP="00DC1E53">
            <w:pPr>
              <w:jc w:val="center"/>
              <w:rPr>
                <w:b/>
                <w:sz w:val="16"/>
                <w:szCs w:val="16"/>
              </w:rPr>
            </w:pPr>
            <w:r>
              <w:rPr>
                <w:b/>
                <w:sz w:val="16"/>
                <w:szCs w:val="16"/>
              </w:rPr>
              <w:t>117.6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55B" w14:textId="77777777" w:rsidR="00DC1E53" w:rsidRPr="001179A1" w:rsidRDefault="00C45A7E" w:rsidP="00DC1E53">
            <w:pPr>
              <w:jc w:val="center"/>
              <w:rPr>
                <w:b/>
                <w:sz w:val="16"/>
                <w:szCs w:val="16"/>
              </w:rPr>
            </w:pPr>
            <w:r>
              <w:rPr>
                <w:b/>
                <w:sz w:val="16"/>
                <w:szCs w:val="16"/>
              </w:rPr>
              <w:t>(107.6)</w:t>
            </w:r>
          </w:p>
        </w:tc>
        <w:tc>
          <w:tcPr>
            <w:tcW w:w="1698" w:type="dxa"/>
            <w:tcBorders>
              <w:top w:val="single" w:sz="4" w:space="0" w:color="auto"/>
              <w:left w:val="single" w:sz="4" w:space="0" w:color="auto"/>
              <w:bottom w:val="single" w:sz="4" w:space="0" w:color="auto"/>
              <w:right w:val="single" w:sz="4" w:space="0" w:color="auto"/>
            </w:tcBorders>
            <w:vAlign w:val="center"/>
          </w:tcPr>
          <w:p w14:paraId="37C6755C" w14:textId="77777777" w:rsidR="00DC1E53" w:rsidRPr="002D3DC7" w:rsidRDefault="005D1582" w:rsidP="00DC1E53">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55D" w14:textId="77777777" w:rsidR="00DC1E53" w:rsidRDefault="005D1582" w:rsidP="00DC1E53">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55E" w14:textId="77777777" w:rsidR="00DC1E53" w:rsidRPr="00BB4C23" w:rsidRDefault="005D1582" w:rsidP="00DC1E53">
            <w:pPr>
              <w:rPr>
                <w:sz w:val="16"/>
                <w:szCs w:val="16"/>
              </w:rPr>
            </w:pPr>
          </w:p>
        </w:tc>
      </w:tr>
      <w:tr w:rsidR="001533B7" w14:paraId="37C67568"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560" w14:textId="77777777" w:rsidR="00F031C9" w:rsidRDefault="005D1582" w:rsidP="00DC1E53">
            <w:pPr>
              <w:rPr>
                <w:b/>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561" w14:textId="77777777" w:rsidR="00F031C9" w:rsidRPr="00FF78A4" w:rsidRDefault="005D1582" w:rsidP="00DC1E53">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562" w14:textId="77777777" w:rsidR="00F031C9" w:rsidRDefault="005D1582" w:rsidP="00DC1E53">
            <w:pPr>
              <w:jc w:val="center"/>
              <w:rPr>
                <w:b/>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563" w14:textId="77777777" w:rsidR="00F031C9" w:rsidRDefault="005D1582" w:rsidP="00DC1E53">
            <w:pPr>
              <w:jc w:val="center"/>
              <w:rPr>
                <w:b/>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564" w14:textId="77777777" w:rsidR="00F031C9" w:rsidRDefault="005D1582" w:rsidP="00DC1E53">
            <w:pPr>
              <w:jc w:val="center"/>
              <w:rPr>
                <w:b/>
                <w:sz w:val="16"/>
                <w:szCs w:val="16"/>
              </w:rPr>
            </w:pPr>
          </w:p>
        </w:tc>
        <w:tc>
          <w:tcPr>
            <w:tcW w:w="1698" w:type="dxa"/>
            <w:tcBorders>
              <w:top w:val="single" w:sz="4" w:space="0" w:color="auto"/>
              <w:left w:val="single" w:sz="4" w:space="0" w:color="auto"/>
              <w:bottom w:val="single" w:sz="4" w:space="0" w:color="auto"/>
              <w:right w:val="single" w:sz="4" w:space="0" w:color="auto"/>
            </w:tcBorders>
            <w:vAlign w:val="center"/>
          </w:tcPr>
          <w:p w14:paraId="37C67565" w14:textId="77777777" w:rsidR="00F031C9" w:rsidRPr="002D3DC7" w:rsidRDefault="005D1582" w:rsidP="00DC1E53">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566" w14:textId="77777777" w:rsidR="00F031C9" w:rsidRDefault="005D1582" w:rsidP="00DC1E53">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567" w14:textId="77777777" w:rsidR="00F031C9" w:rsidRPr="00BB4C23" w:rsidRDefault="005D1582" w:rsidP="00DC1E53">
            <w:pPr>
              <w:rPr>
                <w:sz w:val="16"/>
                <w:szCs w:val="16"/>
              </w:rPr>
            </w:pPr>
          </w:p>
        </w:tc>
      </w:tr>
      <w:tr w:rsidR="001533B7" w14:paraId="37C67571"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569" w14:textId="77777777" w:rsidR="00DC1E53" w:rsidRPr="008C3890" w:rsidRDefault="00C45A7E" w:rsidP="00DC1E53">
            <w:pPr>
              <w:rPr>
                <w:b/>
                <w:sz w:val="16"/>
                <w:szCs w:val="16"/>
              </w:rPr>
            </w:pPr>
            <w:r>
              <w:rPr>
                <w:b/>
                <w:sz w:val="16"/>
                <w:szCs w:val="16"/>
              </w:rPr>
              <w:t>Total Other Work</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56A" w14:textId="77777777" w:rsidR="00DC1E53" w:rsidRPr="00FF78A4" w:rsidRDefault="005D1582" w:rsidP="00DC1E53">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56B" w14:textId="77777777" w:rsidR="00DC1E53" w:rsidRPr="001179A1" w:rsidRDefault="00C45A7E" w:rsidP="00DC1E53">
            <w:pPr>
              <w:jc w:val="center"/>
              <w:rPr>
                <w:b/>
                <w:sz w:val="16"/>
                <w:szCs w:val="16"/>
              </w:rPr>
            </w:pPr>
            <w:r>
              <w:rPr>
                <w:b/>
                <w:sz w:val="16"/>
                <w:szCs w:val="16"/>
              </w:rPr>
              <w:t>35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56C" w14:textId="77777777" w:rsidR="00DC1E53" w:rsidRPr="001179A1" w:rsidRDefault="00C45A7E" w:rsidP="00DC1E53">
            <w:pPr>
              <w:jc w:val="center"/>
              <w:rPr>
                <w:b/>
                <w:sz w:val="16"/>
                <w:szCs w:val="16"/>
              </w:rPr>
            </w:pPr>
            <w:r>
              <w:rPr>
                <w:b/>
                <w:sz w:val="16"/>
                <w:szCs w:val="16"/>
              </w:rPr>
              <w:t>162.3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56D" w14:textId="77777777" w:rsidR="00DC1E53" w:rsidRPr="001179A1" w:rsidRDefault="00C45A7E" w:rsidP="00DC1E53">
            <w:pPr>
              <w:jc w:val="center"/>
              <w:rPr>
                <w:b/>
                <w:sz w:val="16"/>
                <w:szCs w:val="16"/>
              </w:rPr>
            </w:pPr>
            <w:r>
              <w:rPr>
                <w:b/>
                <w:sz w:val="16"/>
                <w:szCs w:val="16"/>
              </w:rPr>
              <w:t>(127.3)</w:t>
            </w:r>
          </w:p>
        </w:tc>
        <w:tc>
          <w:tcPr>
            <w:tcW w:w="1698" w:type="dxa"/>
            <w:tcBorders>
              <w:top w:val="single" w:sz="4" w:space="0" w:color="auto"/>
              <w:left w:val="single" w:sz="4" w:space="0" w:color="auto"/>
              <w:bottom w:val="single" w:sz="4" w:space="0" w:color="auto"/>
              <w:right w:val="single" w:sz="4" w:space="0" w:color="auto"/>
            </w:tcBorders>
            <w:vAlign w:val="center"/>
          </w:tcPr>
          <w:p w14:paraId="37C6756E" w14:textId="77777777" w:rsidR="00DC1E53" w:rsidRPr="002D3DC7" w:rsidRDefault="005D1582" w:rsidP="00DC1E53">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56F" w14:textId="77777777" w:rsidR="00DC1E53" w:rsidRDefault="005D1582" w:rsidP="00DC1E53">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570" w14:textId="77777777" w:rsidR="00DC1E53" w:rsidRPr="00BB4C23" w:rsidRDefault="005D1582" w:rsidP="00DC1E53">
            <w:pPr>
              <w:rPr>
                <w:sz w:val="16"/>
                <w:szCs w:val="16"/>
              </w:rPr>
            </w:pPr>
          </w:p>
        </w:tc>
      </w:tr>
      <w:tr w:rsidR="001533B7" w14:paraId="37C6757A"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7C67572" w14:textId="77777777" w:rsidR="00DC1E53" w:rsidRDefault="005D1582" w:rsidP="00DC1E53">
            <w:pPr>
              <w:rPr>
                <w:b/>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573" w14:textId="77777777" w:rsidR="00DC1E53" w:rsidRPr="00FF78A4" w:rsidRDefault="005D1582" w:rsidP="00DC1E53">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574" w14:textId="77777777" w:rsidR="00DC1E53" w:rsidRPr="00165323" w:rsidRDefault="005D1582" w:rsidP="00DC1E53">
            <w:pPr>
              <w:jc w:val="center"/>
              <w:rPr>
                <w:b/>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575" w14:textId="77777777" w:rsidR="00DC1E53" w:rsidRPr="00165323" w:rsidRDefault="005D1582" w:rsidP="00DC1E53">
            <w:pPr>
              <w:jc w:val="center"/>
              <w:rPr>
                <w:b/>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576" w14:textId="77777777" w:rsidR="00DC1E53" w:rsidRPr="00165323" w:rsidRDefault="005D1582" w:rsidP="00DC1E53">
            <w:pPr>
              <w:jc w:val="center"/>
              <w:rPr>
                <w:b/>
                <w:sz w:val="16"/>
                <w:szCs w:val="16"/>
              </w:rPr>
            </w:pPr>
          </w:p>
        </w:tc>
        <w:tc>
          <w:tcPr>
            <w:tcW w:w="1698" w:type="dxa"/>
            <w:tcBorders>
              <w:top w:val="single" w:sz="4" w:space="0" w:color="auto"/>
              <w:left w:val="single" w:sz="4" w:space="0" w:color="auto"/>
              <w:bottom w:val="single" w:sz="4" w:space="0" w:color="auto"/>
              <w:right w:val="single" w:sz="4" w:space="0" w:color="auto"/>
            </w:tcBorders>
            <w:vAlign w:val="center"/>
          </w:tcPr>
          <w:p w14:paraId="37C67577" w14:textId="77777777" w:rsidR="00DC1E53" w:rsidRPr="002D3DC7" w:rsidRDefault="005D1582" w:rsidP="00DC1E53">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578" w14:textId="77777777" w:rsidR="00DC1E53" w:rsidRDefault="005D1582" w:rsidP="00DC1E53">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579" w14:textId="77777777" w:rsidR="00DC1E53" w:rsidRPr="00BB4C23" w:rsidRDefault="005D1582" w:rsidP="00DC1E53">
            <w:pPr>
              <w:rPr>
                <w:sz w:val="16"/>
                <w:szCs w:val="16"/>
              </w:rPr>
            </w:pPr>
          </w:p>
        </w:tc>
      </w:tr>
      <w:tr w:rsidR="001533B7" w14:paraId="37C67583" w14:textId="77777777" w:rsidTr="00DC1E53">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757B" w14:textId="77777777" w:rsidR="00DC1E53" w:rsidRPr="00FF78A4" w:rsidRDefault="00C45A7E" w:rsidP="00DC1E53">
            <w:pPr>
              <w:jc w:val="right"/>
              <w:rPr>
                <w:b/>
                <w:sz w:val="16"/>
                <w:szCs w:val="16"/>
              </w:rPr>
            </w:pPr>
            <w:r w:rsidRPr="00FF78A4">
              <w:rPr>
                <w:b/>
                <w:sz w:val="16"/>
                <w:szCs w:val="16"/>
              </w:rPr>
              <w:t>TOTALS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7C6757C" w14:textId="77777777" w:rsidR="00DC1E53" w:rsidRPr="00FF78A4" w:rsidRDefault="005D1582" w:rsidP="00DC1E53">
            <w:pPr>
              <w:jc w:val="center"/>
              <w:rPr>
                <w:b/>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C6757D" w14:textId="77777777" w:rsidR="00DC1E53" w:rsidRPr="006E3F2E" w:rsidRDefault="00C45A7E" w:rsidP="00DC1E53">
            <w:pPr>
              <w:jc w:val="center"/>
              <w:rPr>
                <w:b/>
                <w:sz w:val="16"/>
                <w:szCs w:val="16"/>
              </w:rPr>
            </w:pPr>
            <w:r>
              <w:rPr>
                <w:b/>
                <w:sz w:val="16"/>
                <w:szCs w:val="16"/>
              </w:rPr>
              <w:t>340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C6757E" w14:textId="77777777" w:rsidR="00DC1E53" w:rsidRPr="006E3F2E" w:rsidRDefault="00C45A7E" w:rsidP="00DC1E53">
            <w:pPr>
              <w:jc w:val="center"/>
              <w:rPr>
                <w:b/>
                <w:sz w:val="16"/>
                <w:szCs w:val="16"/>
              </w:rPr>
            </w:pPr>
            <w:r>
              <w:rPr>
                <w:b/>
                <w:sz w:val="16"/>
                <w:szCs w:val="16"/>
              </w:rPr>
              <w:t>292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C6757F" w14:textId="77777777" w:rsidR="00DC1E53" w:rsidRPr="006E3F2E" w:rsidRDefault="00C45A7E" w:rsidP="00DC1E53">
            <w:pPr>
              <w:jc w:val="center"/>
              <w:rPr>
                <w:b/>
                <w:sz w:val="16"/>
                <w:szCs w:val="16"/>
              </w:rPr>
            </w:pPr>
            <w:r>
              <w:rPr>
                <w:b/>
                <w:sz w:val="16"/>
                <w:szCs w:val="16"/>
              </w:rPr>
              <w:t>48</w:t>
            </w:r>
          </w:p>
        </w:tc>
        <w:tc>
          <w:tcPr>
            <w:tcW w:w="1698" w:type="dxa"/>
            <w:tcBorders>
              <w:top w:val="single" w:sz="4" w:space="0" w:color="auto"/>
              <w:left w:val="single" w:sz="4" w:space="0" w:color="auto"/>
              <w:bottom w:val="single" w:sz="4" w:space="0" w:color="auto"/>
              <w:right w:val="single" w:sz="4" w:space="0" w:color="auto"/>
            </w:tcBorders>
            <w:vAlign w:val="center"/>
          </w:tcPr>
          <w:p w14:paraId="37C67580" w14:textId="77777777" w:rsidR="00DC1E53" w:rsidRPr="00FF78A4" w:rsidRDefault="005D1582" w:rsidP="00DC1E53">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7581" w14:textId="77777777" w:rsidR="00DC1E53" w:rsidRPr="00FF78A4" w:rsidRDefault="005D1582" w:rsidP="00DC1E53">
            <w:pPr>
              <w:jc w:val="center"/>
              <w:rPr>
                <w:b/>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C67582" w14:textId="77777777" w:rsidR="00DC1E53" w:rsidRPr="00FF78A4" w:rsidRDefault="005D1582" w:rsidP="00DC1E53">
            <w:pPr>
              <w:rPr>
                <w:b/>
                <w:sz w:val="16"/>
                <w:szCs w:val="16"/>
              </w:rPr>
            </w:pPr>
          </w:p>
        </w:tc>
      </w:tr>
      <w:tr w:rsidR="001533B7" w14:paraId="37C67585" w14:textId="77777777" w:rsidTr="00DC1E53">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7C67584" w14:textId="77777777" w:rsidR="00DC1E53" w:rsidRPr="009C385B" w:rsidRDefault="005D1582" w:rsidP="00DC1E53">
            <w:pPr>
              <w:rPr>
                <w:sz w:val="16"/>
                <w:szCs w:val="16"/>
              </w:rPr>
            </w:pPr>
          </w:p>
        </w:tc>
      </w:tr>
    </w:tbl>
    <w:p w14:paraId="37C67586" w14:textId="77777777" w:rsidR="00DC1E53" w:rsidRDefault="005D1582" w:rsidP="00DC1E53">
      <w:pPr>
        <w:tabs>
          <w:tab w:val="left" w:pos="2839"/>
        </w:tabs>
        <w:rPr>
          <w:rFonts w:cs="Arial"/>
          <w:b/>
        </w:rPr>
      </w:pPr>
    </w:p>
    <w:p w14:paraId="37C67587" w14:textId="77777777" w:rsidR="00DC1E53" w:rsidRDefault="00C45A7E">
      <w:pPr>
        <w:rPr>
          <w:rFonts w:cs="Arial"/>
          <w:b/>
        </w:rPr>
      </w:pPr>
      <w:r>
        <w:rPr>
          <w:rFonts w:cs="Arial"/>
          <w:b/>
        </w:rPr>
        <w:br w:type="page"/>
      </w:r>
    </w:p>
    <w:p w14:paraId="2D7C2265" w14:textId="77777777" w:rsidR="005D1070" w:rsidRDefault="005D1070" w:rsidP="005D1070">
      <w:pPr>
        <w:jc w:val="center"/>
        <w:rPr>
          <w:b/>
          <w:sz w:val="20"/>
        </w:rPr>
      </w:pPr>
      <w:r>
        <w:rPr>
          <w:b/>
          <w:sz w:val="20"/>
        </w:rPr>
        <w:lastRenderedPageBreak/>
        <w:t>INTERNAL AUDIT PLANS 2019/20</w:t>
      </w:r>
    </w:p>
    <w:p w14:paraId="0E405602" w14:textId="39C6006C" w:rsidR="005D1070" w:rsidRDefault="005D1070" w:rsidP="005D1070">
      <w:pPr>
        <w:jc w:val="center"/>
        <w:rPr>
          <w:b/>
          <w:sz w:val="20"/>
        </w:rPr>
      </w:pPr>
      <w:r>
        <w:rPr>
          <w:b/>
          <w:sz w:val="20"/>
        </w:rPr>
        <w:t>SHARED SERVICES</w:t>
      </w:r>
    </w:p>
    <w:p w14:paraId="07A7051F" w14:textId="77777777" w:rsidR="005D1070" w:rsidRDefault="005D1070" w:rsidP="005D1070">
      <w:pPr>
        <w:jc w:val="center"/>
        <w:rPr>
          <w:rFonts w:cs="Arial"/>
          <w:b/>
        </w:rPr>
      </w:pPr>
    </w:p>
    <w:tbl>
      <w:tblPr>
        <w:tblW w:w="15631"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1113"/>
        <w:gridCol w:w="720"/>
        <w:gridCol w:w="630"/>
        <w:gridCol w:w="720"/>
        <w:gridCol w:w="1710"/>
        <w:gridCol w:w="1440"/>
        <w:gridCol w:w="5902"/>
      </w:tblGrid>
      <w:tr w:rsidR="001533B7" w14:paraId="37C67593" w14:textId="77777777" w:rsidTr="00DC1E53">
        <w:tc>
          <w:tcPr>
            <w:tcW w:w="3396" w:type="dxa"/>
            <w:shd w:val="clear" w:color="auto" w:fill="auto"/>
          </w:tcPr>
          <w:p w14:paraId="37C67588" w14:textId="77777777" w:rsidR="00DC1E53" w:rsidRPr="002C20F3" w:rsidRDefault="00C45A7E" w:rsidP="00DC1E53">
            <w:pPr>
              <w:jc w:val="center"/>
              <w:rPr>
                <w:b/>
                <w:sz w:val="16"/>
                <w:szCs w:val="16"/>
              </w:rPr>
            </w:pPr>
            <w:r w:rsidRPr="002C20F3">
              <w:rPr>
                <w:b/>
                <w:sz w:val="16"/>
                <w:szCs w:val="16"/>
              </w:rPr>
              <w:t>WORK AREA</w:t>
            </w:r>
          </w:p>
          <w:p w14:paraId="37C67589" w14:textId="77777777" w:rsidR="00DC1E53" w:rsidRPr="002C20F3" w:rsidRDefault="005D1582" w:rsidP="00DC1E53">
            <w:pPr>
              <w:jc w:val="center"/>
              <w:rPr>
                <w:b/>
                <w:sz w:val="16"/>
                <w:szCs w:val="16"/>
              </w:rPr>
            </w:pPr>
          </w:p>
        </w:tc>
        <w:tc>
          <w:tcPr>
            <w:tcW w:w="1113" w:type="dxa"/>
            <w:shd w:val="clear" w:color="auto" w:fill="auto"/>
          </w:tcPr>
          <w:p w14:paraId="37C6758A" w14:textId="77777777" w:rsidR="00DC1E53" w:rsidRPr="002C20F3" w:rsidRDefault="00C45A7E" w:rsidP="00DC1E53">
            <w:pPr>
              <w:jc w:val="center"/>
              <w:rPr>
                <w:b/>
                <w:sz w:val="16"/>
                <w:szCs w:val="16"/>
              </w:rPr>
            </w:pPr>
            <w:r w:rsidRPr="002C20F3">
              <w:rPr>
                <w:b/>
                <w:sz w:val="16"/>
                <w:szCs w:val="16"/>
              </w:rPr>
              <w:t>RISK</w:t>
            </w:r>
          </w:p>
        </w:tc>
        <w:tc>
          <w:tcPr>
            <w:tcW w:w="720" w:type="dxa"/>
            <w:shd w:val="clear" w:color="auto" w:fill="auto"/>
          </w:tcPr>
          <w:p w14:paraId="37C6758B" w14:textId="77777777" w:rsidR="00DC1E53" w:rsidRPr="002C20F3" w:rsidRDefault="00C45A7E" w:rsidP="00DC1E53">
            <w:pPr>
              <w:jc w:val="center"/>
              <w:rPr>
                <w:b/>
                <w:sz w:val="16"/>
                <w:szCs w:val="16"/>
              </w:rPr>
            </w:pPr>
            <w:r w:rsidRPr="002C20F3">
              <w:rPr>
                <w:b/>
                <w:sz w:val="16"/>
                <w:szCs w:val="16"/>
              </w:rPr>
              <w:t>EST</w:t>
            </w:r>
          </w:p>
          <w:p w14:paraId="37C6758C" w14:textId="77777777" w:rsidR="00DC1E53" w:rsidRPr="002C20F3" w:rsidRDefault="00C45A7E" w:rsidP="00DC1E53">
            <w:pPr>
              <w:jc w:val="center"/>
              <w:rPr>
                <w:b/>
                <w:sz w:val="16"/>
                <w:szCs w:val="16"/>
              </w:rPr>
            </w:pPr>
            <w:r w:rsidRPr="002C20F3">
              <w:rPr>
                <w:b/>
                <w:sz w:val="16"/>
                <w:szCs w:val="16"/>
              </w:rPr>
              <w:t>(Days)</w:t>
            </w:r>
          </w:p>
        </w:tc>
        <w:tc>
          <w:tcPr>
            <w:tcW w:w="630" w:type="dxa"/>
            <w:shd w:val="clear" w:color="auto" w:fill="auto"/>
          </w:tcPr>
          <w:p w14:paraId="37C6758D" w14:textId="77777777" w:rsidR="00DC1E53" w:rsidRPr="002C20F3" w:rsidRDefault="00C45A7E" w:rsidP="00DC1E53">
            <w:pPr>
              <w:jc w:val="center"/>
              <w:rPr>
                <w:b/>
                <w:sz w:val="16"/>
                <w:szCs w:val="16"/>
              </w:rPr>
            </w:pPr>
            <w:r w:rsidRPr="002C20F3">
              <w:rPr>
                <w:b/>
                <w:sz w:val="16"/>
                <w:szCs w:val="16"/>
              </w:rPr>
              <w:t>ACT</w:t>
            </w:r>
          </w:p>
        </w:tc>
        <w:tc>
          <w:tcPr>
            <w:tcW w:w="720" w:type="dxa"/>
            <w:shd w:val="clear" w:color="auto" w:fill="auto"/>
          </w:tcPr>
          <w:p w14:paraId="37C6758E" w14:textId="77777777" w:rsidR="00DC1E53" w:rsidRPr="002C20F3" w:rsidRDefault="00C45A7E" w:rsidP="00DC1E53">
            <w:pPr>
              <w:jc w:val="center"/>
              <w:rPr>
                <w:b/>
                <w:sz w:val="16"/>
                <w:szCs w:val="16"/>
              </w:rPr>
            </w:pPr>
            <w:r w:rsidRPr="002C20F3">
              <w:rPr>
                <w:b/>
                <w:sz w:val="16"/>
                <w:szCs w:val="16"/>
              </w:rPr>
              <w:t>BAL</w:t>
            </w:r>
          </w:p>
        </w:tc>
        <w:tc>
          <w:tcPr>
            <w:tcW w:w="1710" w:type="dxa"/>
            <w:shd w:val="clear" w:color="auto" w:fill="auto"/>
            <w:vAlign w:val="center"/>
          </w:tcPr>
          <w:p w14:paraId="37C6758F" w14:textId="77777777" w:rsidR="00DC1E53" w:rsidRPr="002C20F3" w:rsidRDefault="00C45A7E" w:rsidP="00DC1E53">
            <w:pPr>
              <w:jc w:val="center"/>
              <w:rPr>
                <w:b/>
                <w:sz w:val="16"/>
                <w:szCs w:val="16"/>
              </w:rPr>
            </w:pPr>
            <w:r w:rsidRPr="002C20F3">
              <w:rPr>
                <w:b/>
                <w:sz w:val="16"/>
                <w:szCs w:val="16"/>
              </w:rPr>
              <w:t>REVIEW STATUS</w:t>
            </w:r>
          </w:p>
        </w:tc>
        <w:tc>
          <w:tcPr>
            <w:tcW w:w="1440" w:type="dxa"/>
            <w:shd w:val="clear" w:color="auto" w:fill="auto"/>
          </w:tcPr>
          <w:p w14:paraId="37C67590" w14:textId="77777777" w:rsidR="00DC1E53" w:rsidRPr="002C20F3" w:rsidRDefault="00C45A7E" w:rsidP="00DC1E53">
            <w:pPr>
              <w:jc w:val="center"/>
              <w:rPr>
                <w:b/>
                <w:sz w:val="16"/>
                <w:szCs w:val="16"/>
              </w:rPr>
            </w:pPr>
            <w:r w:rsidRPr="002C20F3">
              <w:rPr>
                <w:b/>
                <w:sz w:val="16"/>
                <w:szCs w:val="16"/>
              </w:rPr>
              <w:t>ASSURANCE</w:t>
            </w:r>
          </w:p>
          <w:p w14:paraId="37C67591" w14:textId="77777777" w:rsidR="00DC1E53" w:rsidRPr="002C20F3" w:rsidRDefault="00C45A7E" w:rsidP="00DC1E53">
            <w:pPr>
              <w:jc w:val="center"/>
              <w:rPr>
                <w:b/>
                <w:sz w:val="16"/>
                <w:szCs w:val="16"/>
              </w:rPr>
            </w:pPr>
            <w:r w:rsidRPr="002C20F3">
              <w:rPr>
                <w:b/>
                <w:sz w:val="16"/>
                <w:szCs w:val="16"/>
              </w:rPr>
              <w:t>RATING</w:t>
            </w:r>
          </w:p>
        </w:tc>
        <w:tc>
          <w:tcPr>
            <w:tcW w:w="5902" w:type="dxa"/>
            <w:shd w:val="clear" w:color="auto" w:fill="auto"/>
          </w:tcPr>
          <w:p w14:paraId="37C67592" w14:textId="77777777" w:rsidR="00DC1E53" w:rsidRPr="002C20F3" w:rsidRDefault="00C45A7E" w:rsidP="00DC1E53">
            <w:pPr>
              <w:jc w:val="center"/>
              <w:rPr>
                <w:b/>
                <w:sz w:val="16"/>
                <w:szCs w:val="16"/>
              </w:rPr>
            </w:pPr>
            <w:r w:rsidRPr="002C20F3">
              <w:rPr>
                <w:b/>
                <w:sz w:val="16"/>
                <w:szCs w:val="16"/>
              </w:rPr>
              <w:t>COMMENTS</w:t>
            </w:r>
          </w:p>
        </w:tc>
      </w:tr>
      <w:tr w:rsidR="001533B7" w14:paraId="37C67595" w14:textId="77777777" w:rsidTr="00DC1E53">
        <w:trPr>
          <w:trHeight w:val="221"/>
        </w:trPr>
        <w:tc>
          <w:tcPr>
            <w:tcW w:w="15631" w:type="dxa"/>
            <w:gridSpan w:val="8"/>
            <w:tcBorders>
              <w:top w:val="single" w:sz="4" w:space="0" w:color="auto"/>
              <w:left w:val="single" w:sz="4" w:space="0" w:color="auto"/>
              <w:bottom w:val="single" w:sz="4" w:space="0" w:color="auto"/>
              <w:right w:val="single" w:sz="4" w:space="0" w:color="auto"/>
            </w:tcBorders>
            <w:shd w:val="clear" w:color="auto" w:fill="D9D9D9"/>
          </w:tcPr>
          <w:p w14:paraId="37C67594" w14:textId="77777777" w:rsidR="00DC1E53" w:rsidRDefault="00C45A7E" w:rsidP="00DC1E53">
            <w:pPr>
              <w:tabs>
                <w:tab w:val="left" w:pos="4575"/>
              </w:tabs>
              <w:rPr>
                <w:b/>
                <w:sz w:val="16"/>
                <w:szCs w:val="16"/>
              </w:rPr>
            </w:pPr>
            <w:r>
              <w:rPr>
                <w:b/>
                <w:sz w:val="16"/>
                <w:szCs w:val="16"/>
              </w:rPr>
              <w:t>AUDIT PLANNED WORK</w:t>
            </w:r>
          </w:p>
        </w:tc>
      </w:tr>
      <w:tr w:rsidR="001533B7" w14:paraId="37C6759E" w14:textId="77777777" w:rsidTr="00DC1E53">
        <w:trPr>
          <w:trHeight w:val="221"/>
        </w:trPr>
        <w:tc>
          <w:tcPr>
            <w:tcW w:w="3396" w:type="dxa"/>
            <w:shd w:val="clear" w:color="auto" w:fill="auto"/>
            <w:vAlign w:val="center"/>
          </w:tcPr>
          <w:p w14:paraId="37C67596" w14:textId="77777777" w:rsidR="00DC1E53" w:rsidRPr="002C20F3" w:rsidRDefault="00C45A7E" w:rsidP="00DC1E53">
            <w:pPr>
              <w:rPr>
                <w:sz w:val="16"/>
                <w:szCs w:val="16"/>
              </w:rPr>
            </w:pPr>
            <w:r w:rsidRPr="002C20F3">
              <w:rPr>
                <w:sz w:val="16"/>
                <w:szCs w:val="16"/>
              </w:rPr>
              <w:t>Creditors</w:t>
            </w:r>
          </w:p>
        </w:tc>
        <w:tc>
          <w:tcPr>
            <w:tcW w:w="1113" w:type="dxa"/>
            <w:shd w:val="clear" w:color="auto" w:fill="auto"/>
            <w:vAlign w:val="center"/>
          </w:tcPr>
          <w:p w14:paraId="37C67597" w14:textId="77777777" w:rsidR="00DC1E53" w:rsidRPr="002C20F3" w:rsidRDefault="00C45A7E" w:rsidP="00DC1E53">
            <w:pPr>
              <w:jc w:val="center"/>
              <w:rPr>
                <w:sz w:val="16"/>
                <w:szCs w:val="16"/>
              </w:rPr>
            </w:pPr>
            <w:r w:rsidRPr="002C20F3">
              <w:rPr>
                <w:sz w:val="16"/>
                <w:szCs w:val="16"/>
              </w:rPr>
              <w:t>High</w:t>
            </w:r>
          </w:p>
        </w:tc>
        <w:tc>
          <w:tcPr>
            <w:tcW w:w="720" w:type="dxa"/>
            <w:shd w:val="clear" w:color="auto" w:fill="auto"/>
            <w:vAlign w:val="center"/>
          </w:tcPr>
          <w:p w14:paraId="37C67598" w14:textId="77777777" w:rsidR="00DC1E53" w:rsidRPr="002C20F3" w:rsidRDefault="00C45A7E" w:rsidP="00DC1E53">
            <w:pPr>
              <w:jc w:val="center"/>
              <w:rPr>
                <w:sz w:val="16"/>
                <w:szCs w:val="16"/>
              </w:rPr>
            </w:pPr>
            <w:r w:rsidRPr="002C20F3">
              <w:rPr>
                <w:sz w:val="16"/>
                <w:szCs w:val="16"/>
              </w:rPr>
              <w:t>20</w:t>
            </w:r>
          </w:p>
        </w:tc>
        <w:tc>
          <w:tcPr>
            <w:tcW w:w="630" w:type="dxa"/>
            <w:shd w:val="clear" w:color="auto" w:fill="auto"/>
            <w:vAlign w:val="center"/>
          </w:tcPr>
          <w:p w14:paraId="37C67599" w14:textId="77777777" w:rsidR="00DC1E53" w:rsidRPr="002C20F3" w:rsidRDefault="00C45A7E" w:rsidP="00DC1E53">
            <w:pPr>
              <w:jc w:val="center"/>
              <w:rPr>
                <w:sz w:val="16"/>
                <w:szCs w:val="16"/>
              </w:rPr>
            </w:pPr>
            <w:r>
              <w:rPr>
                <w:sz w:val="16"/>
                <w:szCs w:val="16"/>
              </w:rPr>
              <w:t>15.7</w:t>
            </w:r>
          </w:p>
        </w:tc>
        <w:tc>
          <w:tcPr>
            <w:tcW w:w="720" w:type="dxa"/>
            <w:shd w:val="clear" w:color="auto" w:fill="auto"/>
            <w:vAlign w:val="center"/>
          </w:tcPr>
          <w:p w14:paraId="37C6759A" w14:textId="77777777" w:rsidR="00DC1E53" w:rsidRPr="002C20F3" w:rsidRDefault="00C45A7E" w:rsidP="00DC1E53">
            <w:pPr>
              <w:jc w:val="center"/>
              <w:rPr>
                <w:sz w:val="16"/>
                <w:szCs w:val="16"/>
              </w:rPr>
            </w:pPr>
            <w:r>
              <w:rPr>
                <w:sz w:val="16"/>
                <w:szCs w:val="16"/>
              </w:rPr>
              <w:t>4.3</w:t>
            </w:r>
          </w:p>
        </w:tc>
        <w:tc>
          <w:tcPr>
            <w:tcW w:w="1710" w:type="dxa"/>
            <w:shd w:val="clear" w:color="auto" w:fill="auto"/>
            <w:vAlign w:val="center"/>
          </w:tcPr>
          <w:p w14:paraId="37C6759B" w14:textId="77777777" w:rsidR="00DC1E53" w:rsidRPr="002C20F3" w:rsidRDefault="00C45A7E" w:rsidP="00DC1E53">
            <w:pPr>
              <w:jc w:val="center"/>
              <w:rPr>
                <w:b/>
                <w:sz w:val="16"/>
                <w:szCs w:val="16"/>
              </w:rPr>
            </w:pPr>
            <w:r>
              <w:rPr>
                <w:b/>
                <w:sz w:val="16"/>
                <w:szCs w:val="16"/>
              </w:rPr>
              <w:t>Ongoing</w:t>
            </w:r>
          </w:p>
        </w:tc>
        <w:tc>
          <w:tcPr>
            <w:tcW w:w="1440" w:type="dxa"/>
            <w:shd w:val="clear" w:color="auto" w:fill="auto"/>
            <w:vAlign w:val="center"/>
          </w:tcPr>
          <w:p w14:paraId="37C6759C" w14:textId="77777777" w:rsidR="00DC1E53" w:rsidRPr="002C20F3" w:rsidRDefault="005D1582" w:rsidP="00DC1E53">
            <w:pPr>
              <w:jc w:val="center"/>
              <w:rPr>
                <w:sz w:val="16"/>
                <w:szCs w:val="16"/>
              </w:rPr>
            </w:pPr>
          </w:p>
        </w:tc>
        <w:tc>
          <w:tcPr>
            <w:tcW w:w="5902" w:type="dxa"/>
            <w:shd w:val="clear" w:color="auto" w:fill="auto"/>
            <w:vAlign w:val="center"/>
          </w:tcPr>
          <w:p w14:paraId="37C6759D" w14:textId="77777777" w:rsidR="00DC1E53" w:rsidRPr="002C20F3" w:rsidRDefault="00C45A7E" w:rsidP="00DC1E53">
            <w:pPr>
              <w:rPr>
                <w:sz w:val="16"/>
                <w:szCs w:val="16"/>
              </w:rPr>
            </w:pPr>
            <w:r>
              <w:rPr>
                <w:sz w:val="16"/>
                <w:szCs w:val="16"/>
              </w:rPr>
              <w:t>Testing ongoing, expected completion November 2019</w:t>
            </w:r>
          </w:p>
        </w:tc>
      </w:tr>
      <w:tr w:rsidR="001533B7" w14:paraId="37C675A7" w14:textId="77777777" w:rsidTr="00DC1E53">
        <w:trPr>
          <w:trHeight w:val="221"/>
        </w:trPr>
        <w:tc>
          <w:tcPr>
            <w:tcW w:w="3396" w:type="dxa"/>
            <w:shd w:val="clear" w:color="auto" w:fill="auto"/>
            <w:vAlign w:val="center"/>
          </w:tcPr>
          <w:p w14:paraId="37C6759F" w14:textId="77777777" w:rsidR="00DC1E53" w:rsidRPr="002C20F3" w:rsidRDefault="00C45A7E" w:rsidP="00DC1E53">
            <w:pPr>
              <w:rPr>
                <w:sz w:val="16"/>
                <w:szCs w:val="16"/>
              </w:rPr>
            </w:pPr>
            <w:r w:rsidRPr="002C20F3">
              <w:rPr>
                <w:sz w:val="16"/>
                <w:szCs w:val="16"/>
              </w:rPr>
              <w:t>Financial Systems;</w:t>
            </w:r>
          </w:p>
        </w:tc>
        <w:tc>
          <w:tcPr>
            <w:tcW w:w="1113" w:type="dxa"/>
            <w:shd w:val="clear" w:color="auto" w:fill="auto"/>
            <w:vAlign w:val="center"/>
          </w:tcPr>
          <w:p w14:paraId="37C675A0" w14:textId="77777777" w:rsidR="00DC1E53" w:rsidRPr="002C20F3" w:rsidRDefault="00C45A7E" w:rsidP="00DC1E53">
            <w:pPr>
              <w:jc w:val="center"/>
              <w:rPr>
                <w:sz w:val="16"/>
                <w:szCs w:val="16"/>
              </w:rPr>
            </w:pPr>
            <w:r w:rsidRPr="002C20F3">
              <w:rPr>
                <w:sz w:val="16"/>
                <w:szCs w:val="16"/>
              </w:rPr>
              <w:t>High</w:t>
            </w:r>
          </w:p>
        </w:tc>
        <w:tc>
          <w:tcPr>
            <w:tcW w:w="720" w:type="dxa"/>
            <w:shd w:val="clear" w:color="auto" w:fill="auto"/>
            <w:vAlign w:val="center"/>
          </w:tcPr>
          <w:p w14:paraId="37C675A1" w14:textId="77777777" w:rsidR="00DC1E53" w:rsidRPr="002C20F3" w:rsidRDefault="00C45A7E" w:rsidP="00DC1E53">
            <w:pPr>
              <w:jc w:val="center"/>
              <w:rPr>
                <w:sz w:val="16"/>
                <w:szCs w:val="16"/>
              </w:rPr>
            </w:pPr>
            <w:r w:rsidRPr="002C20F3">
              <w:rPr>
                <w:sz w:val="16"/>
                <w:szCs w:val="16"/>
              </w:rPr>
              <w:t>20</w:t>
            </w:r>
          </w:p>
        </w:tc>
        <w:tc>
          <w:tcPr>
            <w:tcW w:w="630" w:type="dxa"/>
            <w:shd w:val="clear" w:color="auto" w:fill="auto"/>
            <w:vAlign w:val="center"/>
          </w:tcPr>
          <w:p w14:paraId="37C675A2" w14:textId="77777777" w:rsidR="00DC1E53" w:rsidRPr="002C20F3" w:rsidRDefault="00C45A7E" w:rsidP="00DC1E53">
            <w:pPr>
              <w:jc w:val="center"/>
              <w:rPr>
                <w:sz w:val="16"/>
                <w:szCs w:val="16"/>
              </w:rPr>
            </w:pPr>
            <w:r w:rsidRPr="002C20F3">
              <w:rPr>
                <w:sz w:val="16"/>
                <w:szCs w:val="16"/>
              </w:rPr>
              <w:t>0</w:t>
            </w:r>
          </w:p>
        </w:tc>
        <w:tc>
          <w:tcPr>
            <w:tcW w:w="720" w:type="dxa"/>
            <w:shd w:val="clear" w:color="auto" w:fill="auto"/>
            <w:vAlign w:val="center"/>
          </w:tcPr>
          <w:p w14:paraId="37C675A3" w14:textId="77777777" w:rsidR="00DC1E53" w:rsidRPr="002C20F3" w:rsidRDefault="00C45A7E" w:rsidP="00DC1E53">
            <w:pPr>
              <w:jc w:val="center"/>
              <w:rPr>
                <w:sz w:val="16"/>
                <w:szCs w:val="16"/>
              </w:rPr>
            </w:pPr>
            <w:r w:rsidRPr="002C20F3">
              <w:rPr>
                <w:sz w:val="16"/>
                <w:szCs w:val="16"/>
              </w:rPr>
              <w:t>20</w:t>
            </w:r>
          </w:p>
        </w:tc>
        <w:tc>
          <w:tcPr>
            <w:tcW w:w="1710" w:type="dxa"/>
            <w:shd w:val="clear" w:color="auto" w:fill="auto"/>
            <w:vAlign w:val="center"/>
          </w:tcPr>
          <w:p w14:paraId="37C675A4" w14:textId="77777777" w:rsidR="00DC1E53" w:rsidRPr="002C20F3" w:rsidRDefault="005D1582" w:rsidP="00DC1E53">
            <w:pPr>
              <w:jc w:val="center"/>
              <w:rPr>
                <w:b/>
                <w:sz w:val="16"/>
                <w:szCs w:val="16"/>
              </w:rPr>
            </w:pPr>
          </w:p>
        </w:tc>
        <w:tc>
          <w:tcPr>
            <w:tcW w:w="1440" w:type="dxa"/>
            <w:shd w:val="clear" w:color="auto" w:fill="auto"/>
            <w:vAlign w:val="center"/>
          </w:tcPr>
          <w:p w14:paraId="37C675A5" w14:textId="77777777" w:rsidR="00DC1E53" w:rsidRPr="002C20F3" w:rsidRDefault="005D1582" w:rsidP="00DC1E53">
            <w:pPr>
              <w:jc w:val="center"/>
              <w:rPr>
                <w:sz w:val="16"/>
                <w:szCs w:val="16"/>
              </w:rPr>
            </w:pPr>
          </w:p>
        </w:tc>
        <w:tc>
          <w:tcPr>
            <w:tcW w:w="5902" w:type="dxa"/>
            <w:shd w:val="clear" w:color="auto" w:fill="auto"/>
            <w:vAlign w:val="center"/>
          </w:tcPr>
          <w:p w14:paraId="37C675A6" w14:textId="77777777" w:rsidR="00DC1E53" w:rsidRPr="002C20F3" w:rsidRDefault="005D1582" w:rsidP="00DC1E53">
            <w:pPr>
              <w:rPr>
                <w:sz w:val="16"/>
                <w:szCs w:val="16"/>
              </w:rPr>
            </w:pPr>
          </w:p>
        </w:tc>
      </w:tr>
      <w:tr w:rsidR="001533B7" w14:paraId="37C675B0" w14:textId="77777777" w:rsidTr="00DC1E53">
        <w:trPr>
          <w:trHeight w:val="221"/>
        </w:trPr>
        <w:tc>
          <w:tcPr>
            <w:tcW w:w="3396" w:type="dxa"/>
            <w:shd w:val="clear" w:color="auto" w:fill="auto"/>
            <w:vAlign w:val="center"/>
          </w:tcPr>
          <w:p w14:paraId="37C675A8" w14:textId="77777777" w:rsidR="00DC1E53" w:rsidRPr="002C20F3" w:rsidRDefault="00C45A7E" w:rsidP="00DC1E53">
            <w:pPr>
              <w:rPr>
                <w:sz w:val="16"/>
                <w:szCs w:val="16"/>
              </w:rPr>
            </w:pPr>
            <w:r w:rsidRPr="002C20F3">
              <w:rPr>
                <w:sz w:val="16"/>
                <w:szCs w:val="16"/>
              </w:rPr>
              <w:t>Procurement</w:t>
            </w:r>
          </w:p>
        </w:tc>
        <w:tc>
          <w:tcPr>
            <w:tcW w:w="1113" w:type="dxa"/>
            <w:shd w:val="clear" w:color="auto" w:fill="auto"/>
            <w:vAlign w:val="center"/>
          </w:tcPr>
          <w:p w14:paraId="37C675A9" w14:textId="77777777" w:rsidR="00DC1E53" w:rsidRPr="002C20F3" w:rsidRDefault="00C45A7E" w:rsidP="00DC1E53">
            <w:pPr>
              <w:jc w:val="center"/>
              <w:rPr>
                <w:sz w:val="16"/>
                <w:szCs w:val="16"/>
              </w:rPr>
            </w:pPr>
            <w:r w:rsidRPr="002C20F3">
              <w:rPr>
                <w:sz w:val="16"/>
                <w:szCs w:val="16"/>
              </w:rPr>
              <w:t>High</w:t>
            </w:r>
          </w:p>
        </w:tc>
        <w:tc>
          <w:tcPr>
            <w:tcW w:w="720" w:type="dxa"/>
            <w:shd w:val="clear" w:color="auto" w:fill="auto"/>
            <w:vAlign w:val="center"/>
          </w:tcPr>
          <w:p w14:paraId="37C675AA" w14:textId="77777777" w:rsidR="00DC1E53" w:rsidRPr="002C20F3" w:rsidRDefault="00C45A7E" w:rsidP="00DC1E53">
            <w:pPr>
              <w:jc w:val="center"/>
              <w:rPr>
                <w:sz w:val="16"/>
                <w:szCs w:val="16"/>
              </w:rPr>
            </w:pPr>
            <w:r w:rsidRPr="002C20F3">
              <w:rPr>
                <w:sz w:val="16"/>
                <w:szCs w:val="16"/>
              </w:rPr>
              <w:t>30</w:t>
            </w:r>
          </w:p>
        </w:tc>
        <w:tc>
          <w:tcPr>
            <w:tcW w:w="630" w:type="dxa"/>
            <w:shd w:val="clear" w:color="auto" w:fill="auto"/>
            <w:vAlign w:val="center"/>
          </w:tcPr>
          <w:p w14:paraId="37C675AB" w14:textId="77777777" w:rsidR="00DC1E53" w:rsidRPr="002C20F3" w:rsidRDefault="00C45A7E" w:rsidP="00DC1E53">
            <w:pPr>
              <w:jc w:val="center"/>
              <w:rPr>
                <w:sz w:val="16"/>
                <w:szCs w:val="16"/>
              </w:rPr>
            </w:pPr>
            <w:r w:rsidRPr="002C20F3">
              <w:rPr>
                <w:sz w:val="16"/>
                <w:szCs w:val="16"/>
              </w:rPr>
              <w:t>0</w:t>
            </w:r>
          </w:p>
        </w:tc>
        <w:tc>
          <w:tcPr>
            <w:tcW w:w="720" w:type="dxa"/>
            <w:shd w:val="clear" w:color="auto" w:fill="auto"/>
            <w:vAlign w:val="center"/>
          </w:tcPr>
          <w:p w14:paraId="37C675AC" w14:textId="77777777" w:rsidR="00DC1E53" w:rsidRPr="002C20F3" w:rsidRDefault="00C45A7E" w:rsidP="00DC1E53">
            <w:pPr>
              <w:jc w:val="center"/>
              <w:rPr>
                <w:sz w:val="16"/>
                <w:szCs w:val="16"/>
              </w:rPr>
            </w:pPr>
            <w:r w:rsidRPr="002C20F3">
              <w:rPr>
                <w:sz w:val="16"/>
                <w:szCs w:val="16"/>
              </w:rPr>
              <w:t>30</w:t>
            </w:r>
          </w:p>
        </w:tc>
        <w:tc>
          <w:tcPr>
            <w:tcW w:w="1710" w:type="dxa"/>
            <w:shd w:val="clear" w:color="auto" w:fill="auto"/>
            <w:vAlign w:val="center"/>
          </w:tcPr>
          <w:p w14:paraId="37C675AD" w14:textId="77777777" w:rsidR="00DC1E53" w:rsidRPr="002C20F3" w:rsidRDefault="005D1582" w:rsidP="00DC1E53">
            <w:pPr>
              <w:jc w:val="center"/>
              <w:rPr>
                <w:b/>
                <w:sz w:val="16"/>
                <w:szCs w:val="16"/>
              </w:rPr>
            </w:pPr>
          </w:p>
        </w:tc>
        <w:tc>
          <w:tcPr>
            <w:tcW w:w="1440" w:type="dxa"/>
            <w:shd w:val="clear" w:color="auto" w:fill="auto"/>
            <w:vAlign w:val="center"/>
          </w:tcPr>
          <w:p w14:paraId="37C675AE" w14:textId="77777777" w:rsidR="00DC1E53" w:rsidRPr="002C20F3" w:rsidRDefault="005D1582" w:rsidP="00DC1E53">
            <w:pPr>
              <w:jc w:val="center"/>
              <w:rPr>
                <w:sz w:val="16"/>
                <w:szCs w:val="16"/>
              </w:rPr>
            </w:pPr>
          </w:p>
        </w:tc>
        <w:tc>
          <w:tcPr>
            <w:tcW w:w="5902" w:type="dxa"/>
            <w:shd w:val="clear" w:color="auto" w:fill="auto"/>
            <w:vAlign w:val="center"/>
          </w:tcPr>
          <w:p w14:paraId="37C675AF" w14:textId="77777777" w:rsidR="00DC1E53" w:rsidRPr="002C20F3" w:rsidRDefault="005D1582" w:rsidP="00DC1E53">
            <w:pPr>
              <w:rPr>
                <w:sz w:val="16"/>
                <w:szCs w:val="16"/>
              </w:rPr>
            </w:pPr>
          </w:p>
        </w:tc>
      </w:tr>
      <w:tr w:rsidR="001533B7" w14:paraId="37C675B9" w14:textId="77777777" w:rsidTr="00DC1E53">
        <w:trPr>
          <w:trHeight w:val="221"/>
        </w:trPr>
        <w:tc>
          <w:tcPr>
            <w:tcW w:w="3396" w:type="dxa"/>
            <w:shd w:val="clear" w:color="auto" w:fill="auto"/>
            <w:vAlign w:val="center"/>
          </w:tcPr>
          <w:p w14:paraId="37C675B1" w14:textId="77777777" w:rsidR="00DC1E53" w:rsidRPr="002C20F3" w:rsidRDefault="00C45A7E" w:rsidP="00DC1E53">
            <w:pPr>
              <w:rPr>
                <w:sz w:val="16"/>
                <w:szCs w:val="16"/>
              </w:rPr>
            </w:pPr>
            <w:r w:rsidRPr="002C20F3">
              <w:rPr>
                <w:sz w:val="16"/>
                <w:szCs w:val="16"/>
              </w:rPr>
              <w:t>Money Laundering</w:t>
            </w:r>
          </w:p>
        </w:tc>
        <w:tc>
          <w:tcPr>
            <w:tcW w:w="1113" w:type="dxa"/>
            <w:shd w:val="clear" w:color="auto" w:fill="auto"/>
            <w:vAlign w:val="center"/>
          </w:tcPr>
          <w:p w14:paraId="37C675B2" w14:textId="77777777" w:rsidR="00DC1E53" w:rsidRPr="002C20F3" w:rsidRDefault="00C45A7E" w:rsidP="00DC1E53">
            <w:pPr>
              <w:jc w:val="center"/>
              <w:rPr>
                <w:sz w:val="16"/>
                <w:szCs w:val="16"/>
              </w:rPr>
            </w:pPr>
            <w:r w:rsidRPr="002C20F3">
              <w:rPr>
                <w:sz w:val="16"/>
                <w:szCs w:val="16"/>
              </w:rPr>
              <w:t>High</w:t>
            </w:r>
          </w:p>
        </w:tc>
        <w:tc>
          <w:tcPr>
            <w:tcW w:w="720" w:type="dxa"/>
            <w:shd w:val="clear" w:color="auto" w:fill="auto"/>
            <w:vAlign w:val="center"/>
          </w:tcPr>
          <w:p w14:paraId="37C675B3" w14:textId="77777777" w:rsidR="00DC1E53" w:rsidRPr="002C20F3" w:rsidRDefault="00C45A7E" w:rsidP="00DC1E53">
            <w:pPr>
              <w:jc w:val="center"/>
              <w:rPr>
                <w:sz w:val="16"/>
                <w:szCs w:val="16"/>
              </w:rPr>
            </w:pPr>
            <w:r w:rsidRPr="002C20F3">
              <w:rPr>
                <w:sz w:val="16"/>
                <w:szCs w:val="16"/>
              </w:rPr>
              <w:t>20</w:t>
            </w:r>
          </w:p>
        </w:tc>
        <w:tc>
          <w:tcPr>
            <w:tcW w:w="630" w:type="dxa"/>
            <w:shd w:val="clear" w:color="auto" w:fill="auto"/>
            <w:vAlign w:val="center"/>
          </w:tcPr>
          <w:p w14:paraId="37C675B4" w14:textId="77777777" w:rsidR="00DC1E53" w:rsidRPr="002C20F3" w:rsidRDefault="00C45A7E" w:rsidP="00DC1E53">
            <w:pPr>
              <w:jc w:val="center"/>
              <w:rPr>
                <w:sz w:val="16"/>
                <w:szCs w:val="16"/>
              </w:rPr>
            </w:pPr>
            <w:r w:rsidRPr="002C20F3">
              <w:rPr>
                <w:sz w:val="16"/>
                <w:szCs w:val="16"/>
              </w:rPr>
              <w:t>0</w:t>
            </w:r>
          </w:p>
        </w:tc>
        <w:tc>
          <w:tcPr>
            <w:tcW w:w="720" w:type="dxa"/>
            <w:shd w:val="clear" w:color="auto" w:fill="auto"/>
            <w:vAlign w:val="center"/>
          </w:tcPr>
          <w:p w14:paraId="37C675B5" w14:textId="77777777" w:rsidR="00DC1E53" w:rsidRPr="002C20F3" w:rsidRDefault="00C45A7E" w:rsidP="00DC1E53">
            <w:pPr>
              <w:jc w:val="center"/>
              <w:rPr>
                <w:sz w:val="16"/>
                <w:szCs w:val="16"/>
              </w:rPr>
            </w:pPr>
            <w:r w:rsidRPr="002C20F3">
              <w:rPr>
                <w:sz w:val="16"/>
                <w:szCs w:val="16"/>
              </w:rPr>
              <w:t>20</w:t>
            </w:r>
          </w:p>
        </w:tc>
        <w:tc>
          <w:tcPr>
            <w:tcW w:w="1710" w:type="dxa"/>
            <w:shd w:val="clear" w:color="auto" w:fill="auto"/>
            <w:vAlign w:val="center"/>
          </w:tcPr>
          <w:p w14:paraId="37C675B6" w14:textId="77777777" w:rsidR="00DC1E53" w:rsidRPr="002C20F3" w:rsidRDefault="005D1582" w:rsidP="00DC1E53">
            <w:pPr>
              <w:jc w:val="center"/>
              <w:rPr>
                <w:b/>
                <w:sz w:val="16"/>
                <w:szCs w:val="16"/>
              </w:rPr>
            </w:pPr>
          </w:p>
        </w:tc>
        <w:tc>
          <w:tcPr>
            <w:tcW w:w="1440" w:type="dxa"/>
            <w:shd w:val="clear" w:color="auto" w:fill="auto"/>
            <w:vAlign w:val="center"/>
          </w:tcPr>
          <w:p w14:paraId="37C675B7" w14:textId="77777777" w:rsidR="00DC1E53" w:rsidRPr="002C20F3" w:rsidRDefault="005D1582" w:rsidP="00DC1E53">
            <w:pPr>
              <w:jc w:val="center"/>
              <w:rPr>
                <w:sz w:val="16"/>
                <w:szCs w:val="16"/>
              </w:rPr>
            </w:pPr>
          </w:p>
        </w:tc>
        <w:tc>
          <w:tcPr>
            <w:tcW w:w="5902" w:type="dxa"/>
            <w:shd w:val="clear" w:color="auto" w:fill="auto"/>
            <w:vAlign w:val="center"/>
          </w:tcPr>
          <w:p w14:paraId="37C675B8" w14:textId="77777777" w:rsidR="00DC1E53" w:rsidRPr="002C20F3" w:rsidRDefault="005D1582" w:rsidP="00DC1E53">
            <w:pPr>
              <w:rPr>
                <w:sz w:val="16"/>
                <w:szCs w:val="16"/>
              </w:rPr>
            </w:pPr>
          </w:p>
        </w:tc>
      </w:tr>
      <w:tr w:rsidR="001533B7" w14:paraId="37C675C2" w14:textId="77777777" w:rsidTr="00DC1E53">
        <w:trPr>
          <w:trHeight w:val="221"/>
        </w:trPr>
        <w:tc>
          <w:tcPr>
            <w:tcW w:w="3396" w:type="dxa"/>
            <w:shd w:val="clear" w:color="auto" w:fill="auto"/>
            <w:vAlign w:val="center"/>
          </w:tcPr>
          <w:p w14:paraId="37C675BA" w14:textId="77777777" w:rsidR="00DC1E53" w:rsidRPr="002C20F3" w:rsidRDefault="00C45A7E" w:rsidP="00DC1E53">
            <w:pPr>
              <w:rPr>
                <w:sz w:val="16"/>
                <w:szCs w:val="16"/>
              </w:rPr>
            </w:pPr>
            <w:r w:rsidRPr="002C20F3">
              <w:rPr>
                <w:sz w:val="16"/>
                <w:szCs w:val="16"/>
              </w:rPr>
              <w:t xml:space="preserve">NFI Data Matching Reviews of Financial Matches </w:t>
            </w:r>
            <w:proofErr w:type="spellStart"/>
            <w:r w:rsidRPr="002C20F3">
              <w:rPr>
                <w:sz w:val="16"/>
                <w:szCs w:val="16"/>
              </w:rPr>
              <w:t>inc.</w:t>
            </w:r>
            <w:proofErr w:type="spellEnd"/>
            <w:r w:rsidRPr="002C20F3">
              <w:rPr>
                <w:sz w:val="16"/>
                <w:szCs w:val="16"/>
              </w:rPr>
              <w:t xml:space="preserve"> Creditors / Payroll / Housing Benefits</w:t>
            </w:r>
          </w:p>
        </w:tc>
        <w:tc>
          <w:tcPr>
            <w:tcW w:w="1113" w:type="dxa"/>
            <w:shd w:val="clear" w:color="auto" w:fill="auto"/>
            <w:vAlign w:val="center"/>
          </w:tcPr>
          <w:p w14:paraId="37C675BB" w14:textId="77777777" w:rsidR="00DC1E53" w:rsidRPr="002C20F3" w:rsidRDefault="00C45A7E" w:rsidP="00DC1E53">
            <w:pPr>
              <w:jc w:val="center"/>
              <w:rPr>
                <w:sz w:val="16"/>
                <w:szCs w:val="16"/>
              </w:rPr>
            </w:pPr>
            <w:r>
              <w:rPr>
                <w:sz w:val="16"/>
                <w:szCs w:val="16"/>
              </w:rPr>
              <w:t>Medium</w:t>
            </w:r>
          </w:p>
        </w:tc>
        <w:tc>
          <w:tcPr>
            <w:tcW w:w="720" w:type="dxa"/>
            <w:shd w:val="clear" w:color="auto" w:fill="auto"/>
            <w:vAlign w:val="center"/>
          </w:tcPr>
          <w:p w14:paraId="37C675BC" w14:textId="77777777" w:rsidR="00DC1E53" w:rsidRPr="002C20F3" w:rsidRDefault="00C45A7E" w:rsidP="00DC1E53">
            <w:pPr>
              <w:jc w:val="center"/>
              <w:rPr>
                <w:sz w:val="16"/>
                <w:szCs w:val="16"/>
              </w:rPr>
            </w:pPr>
            <w:r w:rsidRPr="002C20F3">
              <w:rPr>
                <w:sz w:val="16"/>
                <w:szCs w:val="16"/>
              </w:rPr>
              <w:t>10</w:t>
            </w:r>
          </w:p>
        </w:tc>
        <w:tc>
          <w:tcPr>
            <w:tcW w:w="630" w:type="dxa"/>
            <w:shd w:val="clear" w:color="auto" w:fill="auto"/>
            <w:vAlign w:val="center"/>
          </w:tcPr>
          <w:p w14:paraId="37C675BD" w14:textId="77777777" w:rsidR="00DC1E53" w:rsidRPr="002C20F3" w:rsidRDefault="00C45A7E" w:rsidP="00DC1E53">
            <w:pPr>
              <w:jc w:val="center"/>
              <w:rPr>
                <w:sz w:val="16"/>
                <w:szCs w:val="16"/>
              </w:rPr>
            </w:pPr>
            <w:r>
              <w:rPr>
                <w:sz w:val="16"/>
                <w:szCs w:val="16"/>
              </w:rPr>
              <w:t>10.2</w:t>
            </w:r>
          </w:p>
        </w:tc>
        <w:tc>
          <w:tcPr>
            <w:tcW w:w="720" w:type="dxa"/>
            <w:shd w:val="clear" w:color="auto" w:fill="auto"/>
            <w:vAlign w:val="center"/>
          </w:tcPr>
          <w:p w14:paraId="37C675BE" w14:textId="77777777" w:rsidR="00DC1E53" w:rsidRPr="002C20F3" w:rsidRDefault="00C45A7E" w:rsidP="00DC1E53">
            <w:pPr>
              <w:jc w:val="center"/>
              <w:rPr>
                <w:sz w:val="16"/>
                <w:szCs w:val="16"/>
              </w:rPr>
            </w:pPr>
            <w:r>
              <w:rPr>
                <w:sz w:val="16"/>
                <w:szCs w:val="16"/>
              </w:rPr>
              <w:t>(0.2)</w:t>
            </w:r>
          </w:p>
        </w:tc>
        <w:tc>
          <w:tcPr>
            <w:tcW w:w="1710" w:type="dxa"/>
            <w:shd w:val="clear" w:color="auto" w:fill="auto"/>
            <w:vAlign w:val="center"/>
          </w:tcPr>
          <w:p w14:paraId="37C675BF" w14:textId="77777777" w:rsidR="00DC1E53" w:rsidRPr="002C20F3" w:rsidRDefault="00C45A7E" w:rsidP="00DC1E53">
            <w:pPr>
              <w:jc w:val="center"/>
              <w:rPr>
                <w:b/>
                <w:sz w:val="16"/>
                <w:szCs w:val="16"/>
              </w:rPr>
            </w:pPr>
            <w:r>
              <w:rPr>
                <w:b/>
                <w:sz w:val="16"/>
                <w:szCs w:val="16"/>
              </w:rPr>
              <w:t>Draft report</w:t>
            </w:r>
          </w:p>
        </w:tc>
        <w:tc>
          <w:tcPr>
            <w:tcW w:w="1440" w:type="dxa"/>
            <w:shd w:val="clear" w:color="auto" w:fill="auto"/>
            <w:vAlign w:val="center"/>
          </w:tcPr>
          <w:p w14:paraId="37C675C0" w14:textId="77777777" w:rsidR="00DC1E53" w:rsidRPr="002C20F3" w:rsidRDefault="005D1582" w:rsidP="00DC1E53">
            <w:pPr>
              <w:jc w:val="center"/>
              <w:rPr>
                <w:sz w:val="16"/>
                <w:szCs w:val="16"/>
              </w:rPr>
            </w:pPr>
          </w:p>
        </w:tc>
        <w:tc>
          <w:tcPr>
            <w:tcW w:w="5902" w:type="dxa"/>
            <w:shd w:val="clear" w:color="auto" w:fill="auto"/>
            <w:vAlign w:val="center"/>
          </w:tcPr>
          <w:p w14:paraId="37C675C1" w14:textId="77777777" w:rsidR="00DC1E53" w:rsidRPr="002C20F3" w:rsidRDefault="00C45A7E" w:rsidP="00DC1E53">
            <w:pPr>
              <w:rPr>
                <w:sz w:val="16"/>
                <w:szCs w:val="16"/>
              </w:rPr>
            </w:pPr>
            <w:r>
              <w:rPr>
                <w:sz w:val="16"/>
                <w:szCs w:val="16"/>
              </w:rPr>
              <w:t>Work undertaken on Creditors &amp; Payroll matches re: employees, Draft report with Interim Head of Shared Assurance for review</w:t>
            </w:r>
          </w:p>
        </w:tc>
      </w:tr>
      <w:tr w:rsidR="001533B7" w14:paraId="37C675CB" w14:textId="77777777" w:rsidTr="00DC1E53">
        <w:trPr>
          <w:trHeight w:val="288"/>
        </w:trPr>
        <w:tc>
          <w:tcPr>
            <w:tcW w:w="3396" w:type="dxa"/>
            <w:shd w:val="clear" w:color="auto" w:fill="auto"/>
            <w:vAlign w:val="center"/>
          </w:tcPr>
          <w:p w14:paraId="37C675C3" w14:textId="77777777" w:rsidR="00DC1E53" w:rsidRPr="00D0089A" w:rsidRDefault="00C45A7E" w:rsidP="00DC1E53">
            <w:pPr>
              <w:rPr>
                <w:b/>
                <w:i/>
                <w:sz w:val="16"/>
                <w:szCs w:val="16"/>
              </w:rPr>
            </w:pPr>
            <w:r w:rsidRPr="00D0089A">
              <w:rPr>
                <w:b/>
                <w:i/>
                <w:sz w:val="16"/>
                <w:szCs w:val="16"/>
              </w:rPr>
              <w:t>Total Planned Work</w:t>
            </w:r>
          </w:p>
        </w:tc>
        <w:tc>
          <w:tcPr>
            <w:tcW w:w="1113" w:type="dxa"/>
            <w:shd w:val="clear" w:color="auto" w:fill="auto"/>
            <w:vAlign w:val="center"/>
          </w:tcPr>
          <w:p w14:paraId="37C675C4" w14:textId="77777777" w:rsidR="00DC1E53" w:rsidRPr="00D0089A" w:rsidRDefault="005D1582" w:rsidP="00DC1E53">
            <w:pPr>
              <w:jc w:val="center"/>
              <w:rPr>
                <w:b/>
                <w:i/>
                <w:sz w:val="16"/>
                <w:szCs w:val="16"/>
              </w:rPr>
            </w:pPr>
          </w:p>
        </w:tc>
        <w:tc>
          <w:tcPr>
            <w:tcW w:w="720" w:type="dxa"/>
            <w:shd w:val="clear" w:color="auto" w:fill="auto"/>
            <w:vAlign w:val="center"/>
          </w:tcPr>
          <w:p w14:paraId="37C675C5" w14:textId="77777777" w:rsidR="00DC1E53" w:rsidRPr="00D0089A" w:rsidRDefault="00C45A7E" w:rsidP="00DC1E53">
            <w:pPr>
              <w:jc w:val="center"/>
              <w:rPr>
                <w:b/>
                <w:i/>
                <w:sz w:val="16"/>
                <w:szCs w:val="16"/>
              </w:rPr>
            </w:pPr>
            <w:r w:rsidRPr="00D0089A">
              <w:rPr>
                <w:b/>
                <w:i/>
                <w:sz w:val="16"/>
                <w:szCs w:val="16"/>
              </w:rPr>
              <w:t>100</w:t>
            </w:r>
          </w:p>
        </w:tc>
        <w:tc>
          <w:tcPr>
            <w:tcW w:w="630" w:type="dxa"/>
            <w:shd w:val="clear" w:color="auto" w:fill="auto"/>
            <w:vAlign w:val="center"/>
          </w:tcPr>
          <w:p w14:paraId="37C675C6" w14:textId="77777777" w:rsidR="00DC1E53" w:rsidRPr="00D0089A" w:rsidRDefault="00C45A7E" w:rsidP="00DC1E53">
            <w:pPr>
              <w:jc w:val="center"/>
              <w:rPr>
                <w:b/>
                <w:i/>
                <w:sz w:val="16"/>
                <w:szCs w:val="16"/>
              </w:rPr>
            </w:pPr>
            <w:r>
              <w:rPr>
                <w:b/>
                <w:i/>
                <w:sz w:val="16"/>
                <w:szCs w:val="16"/>
              </w:rPr>
              <w:t>25</w:t>
            </w:r>
          </w:p>
        </w:tc>
        <w:tc>
          <w:tcPr>
            <w:tcW w:w="720" w:type="dxa"/>
            <w:shd w:val="clear" w:color="auto" w:fill="auto"/>
            <w:vAlign w:val="center"/>
          </w:tcPr>
          <w:p w14:paraId="37C675C7" w14:textId="77777777" w:rsidR="00DC1E53" w:rsidRPr="00D0089A" w:rsidRDefault="00C45A7E" w:rsidP="00DC1E53">
            <w:pPr>
              <w:jc w:val="center"/>
              <w:rPr>
                <w:b/>
                <w:i/>
                <w:sz w:val="16"/>
                <w:szCs w:val="16"/>
              </w:rPr>
            </w:pPr>
            <w:r>
              <w:rPr>
                <w:b/>
                <w:i/>
                <w:sz w:val="16"/>
                <w:szCs w:val="16"/>
              </w:rPr>
              <w:t>75</w:t>
            </w:r>
          </w:p>
        </w:tc>
        <w:tc>
          <w:tcPr>
            <w:tcW w:w="1710" w:type="dxa"/>
            <w:shd w:val="clear" w:color="auto" w:fill="auto"/>
            <w:vAlign w:val="center"/>
          </w:tcPr>
          <w:p w14:paraId="37C675C8" w14:textId="77777777" w:rsidR="00DC1E53" w:rsidRPr="00D0089A" w:rsidRDefault="005D1582" w:rsidP="00DC1E53">
            <w:pPr>
              <w:jc w:val="center"/>
              <w:rPr>
                <w:b/>
                <w:i/>
                <w:sz w:val="16"/>
                <w:szCs w:val="16"/>
              </w:rPr>
            </w:pPr>
          </w:p>
        </w:tc>
        <w:tc>
          <w:tcPr>
            <w:tcW w:w="1440" w:type="dxa"/>
            <w:shd w:val="clear" w:color="auto" w:fill="auto"/>
            <w:vAlign w:val="center"/>
          </w:tcPr>
          <w:p w14:paraId="37C675C9" w14:textId="77777777" w:rsidR="00DC1E53" w:rsidRPr="00D0089A" w:rsidRDefault="005D1582" w:rsidP="00DC1E53">
            <w:pPr>
              <w:rPr>
                <w:b/>
                <w:i/>
                <w:sz w:val="16"/>
                <w:szCs w:val="16"/>
              </w:rPr>
            </w:pPr>
          </w:p>
        </w:tc>
        <w:tc>
          <w:tcPr>
            <w:tcW w:w="5902" w:type="dxa"/>
            <w:shd w:val="clear" w:color="auto" w:fill="auto"/>
            <w:vAlign w:val="center"/>
          </w:tcPr>
          <w:p w14:paraId="37C675CA" w14:textId="77777777" w:rsidR="00DC1E53" w:rsidRPr="00D0089A" w:rsidRDefault="005D1582" w:rsidP="00DC1E53">
            <w:pPr>
              <w:rPr>
                <w:b/>
                <w:i/>
                <w:sz w:val="16"/>
                <w:szCs w:val="16"/>
              </w:rPr>
            </w:pPr>
          </w:p>
        </w:tc>
      </w:tr>
      <w:tr w:rsidR="001533B7" w14:paraId="37C675CD" w14:textId="77777777" w:rsidTr="00DC1E53">
        <w:trPr>
          <w:trHeight w:val="413"/>
        </w:trPr>
        <w:tc>
          <w:tcPr>
            <w:tcW w:w="15631" w:type="dxa"/>
            <w:gridSpan w:val="8"/>
            <w:shd w:val="clear" w:color="auto" w:fill="D9D9D9"/>
            <w:vAlign w:val="center"/>
          </w:tcPr>
          <w:p w14:paraId="37C675CC" w14:textId="77777777" w:rsidR="00DC1E53" w:rsidRPr="00E0012A" w:rsidRDefault="00C45A7E" w:rsidP="00DC1E53">
            <w:pPr>
              <w:rPr>
                <w:sz w:val="16"/>
                <w:szCs w:val="16"/>
              </w:rPr>
            </w:pPr>
            <w:r w:rsidRPr="00E0012A">
              <w:rPr>
                <w:b/>
                <w:sz w:val="16"/>
                <w:szCs w:val="16"/>
              </w:rPr>
              <w:t>UNPLANNED WORK</w:t>
            </w:r>
          </w:p>
        </w:tc>
      </w:tr>
      <w:tr w:rsidR="001533B7" w14:paraId="37C675D6" w14:textId="77777777" w:rsidTr="005D1070">
        <w:trPr>
          <w:trHeight w:val="221"/>
        </w:trPr>
        <w:tc>
          <w:tcPr>
            <w:tcW w:w="3396" w:type="dxa"/>
            <w:tcBorders>
              <w:top w:val="single" w:sz="4" w:space="0" w:color="auto"/>
              <w:left w:val="single" w:sz="4" w:space="0" w:color="auto"/>
              <w:bottom w:val="single" w:sz="4" w:space="0" w:color="auto"/>
              <w:right w:val="single" w:sz="4" w:space="0" w:color="auto"/>
            </w:tcBorders>
            <w:shd w:val="clear" w:color="auto" w:fill="auto"/>
            <w:vAlign w:val="center"/>
          </w:tcPr>
          <w:p w14:paraId="37C675CE" w14:textId="77777777" w:rsidR="00DC1E53" w:rsidRPr="00E0012A" w:rsidRDefault="00C45A7E" w:rsidP="00DC1E53">
            <w:pPr>
              <w:rPr>
                <w:sz w:val="16"/>
                <w:szCs w:val="16"/>
              </w:rPr>
            </w:pPr>
            <w:r>
              <w:rPr>
                <w:sz w:val="16"/>
                <w:szCs w:val="16"/>
              </w:rPr>
              <w:t>Shared Services Review of Accounts</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7C675CF" w14:textId="77777777" w:rsidR="00DC1E53" w:rsidRPr="00E0012A" w:rsidRDefault="005D1582" w:rsidP="00DC1E53">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C675D0" w14:textId="77777777" w:rsidR="00DC1E53" w:rsidRPr="00E0012A" w:rsidRDefault="005D1582" w:rsidP="00DC1E53">
            <w:pPr>
              <w:jc w:val="center"/>
              <w:rPr>
                <w:b/>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7C675D1" w14:textId="77777777" w:rsidR="00DC1E53" w:rsidRPr="00DE6BB9" w:rsidRDefault="00C45A7E" w:rsidP="00DC1E53">
            <w:pPr>
              <w:jc w:val="center"/>
              <w:rPr>
                <w:sz w:val="16"/>
                <w:szCs w:val="16"/>
              </w:rPr>
            </w:pPr>
            <w:r w:rsidRPr="00DE6BB9">
              <w:rPr>
                <w:sz w:val="16"/>
                <w:szCs w:val="16"/>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C675D2" w14:textId="77777777" w:rsidR="00DC1E53" w:rsidRPr="00DE6BB9" w:rsidRDefault="00C45A7E" w:rsidP="00DC1E53">
            <w:pPr>
              <w:jc w:val="center"/>
              <w:rPr>
                <w:sz w:val="16"/>
                <w:szCs w:val="16"/>
              </w:rPr>
            </w:pPr>
            <w:r>
              <w:rPr>
                <w:sz w:val="16"/>
                <w:szCs w:val="16"/>
              </w:rPr>
              <w:t>(7)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C675D3" w14:textId="77777777" w:rsidR="00DC1E53" w:rsidRPr="00E0012A" w:rsidRDefault="00C45A7E" w:rsidP="00DC1E53">
            <w:pPr>
              <w:jc w:val="center"/>
              <w:rPr>
                <w:b/>
                <w:sz w:val="16"/>
                <w:szCs w:val="16"/>
              </w:rPr>
            </w:pPr>
            <w:r>
              <w:rPr>
                <w:b/>
                <w:sz w:val="16"/>
                <w:szCs w:val="16"/>
              </w:rPr>
              <w:t>Draft report</w:t>
            </w:r>
          </w:p>
        </w:tc>
        <w:tc>
          <w:tcPr>
            <w:tcW w:w="1440" w:type="dxa"/>
            <w:shd w:val="clear" w:color="auto" w:fill="auto"/>
            <w:vAlign w:val="center"/>
          </w:tcPr>
          <w:p w14:paraId="37C675D4" w14:textId="77777777" w:rsidR="00DC1E53" w:rsidRPr="00E0012A" w:rsidRDefault="005D1582" w:rsidP="00DC1E53">
            <w:pPr>
              <w:jc w:val="center"/>
              <w:rPr>
                <w:sz w:val="16"/>
                <w:szCs w:val="16"/>
              </w:rPr>
            </w:pPr>
          </w:p>
        </w:tc>
        <w:tc>
          <w:tcPr>
            <w:tcW w:w="5902" w:type="dxa"/>
            <w:shd w:val="clear" w:color="auto" w:fill="auto"/>
            <w:vAlign w:val="center"/>
          </w:tcPr>
          <w:p w14:paraId="37C675D5" w14:textId="77777777" w:rsidR="00DC1E53" w:rsidRPr="00E0012A" w:rsidRDefault="00C45A7E" w:rsidP="00DC1E53">
            <w:pPr>
              <w:rPr>
                <w:sz w:val="16"/>
                <w:szCs w:val="16"/>
              </w:rPr>
            </w:pPr>
            <w:r>
              <w:rPr>
                <w:sz w:val="16"/>
                <w:szCs w:val="16"/>
              </w:rPr>
              <w:t>Report is with Interim Head of Shared Assurance for review</w:t>
            </w:r>
          </w:p>
        </w:tc>
      </w:tr>
      <w:tr w:rsidR="001533B7" w14:paraId="37C675DF" w14:textId="77777777" w:rsidTr="005D1070">
        <w:trPr>
          <w:trHeight w:val="221"/>
        </w:trPr>
        <w:tc>
          <w:tcPr>
            <w:tcW w:w="3396" w:type="dxa"/>
            <w:shd w:val="clear" w:color="auto" w:fill="auto"/>
            <w:vAlign w:val="center"/>
          </w:tcPr>
          <w:p w14:paraId="37C675D7" w14:textId="77777777" w:rsidR="00DC1E53" w:rsidRPr="00D0089A" w:rsidRDefault="00C45A7E" w:rsidP="00DC1E53">
            <w:pPr>
              <w:rPr>
                <w:b/>
                <w:i/>
                <w:sz w:val="16"/>
                <w:szCs w:val="16"/>
              </w:rPr>
            </w:pPr>
            <w:r w:rsidRPr="00D0089A">
              <w:rPr>
                <w:b/>
                <w:i/>
                <w:sz w:val="16"/>
                <w:szCs w:val="16"/>
              </w:rPr>
              <w:t xml:space="preserve">Total </w:t>
            </w:r>
            <w:r>
              <w:rPr>
                <w:b/>
                <w:i/>
                <w:sz w:val="16"/>
                <w:szCs w:val="16"/>
              </w:rPr>
              <w:t>Unp</w:t>
            </w:r>
            <w:r w:rsidRPr="00D0089A">
              <w:rPr>
                <w:b/>
                <w:i/>
                <w:sz w:val="16"/>
                <w:szCs w:val="16"/>
              </w:rPr>
              <w:t>lanned Work</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7C675D8" w14:textId="77777777" w:rsidR="00DC1E53" w:rsidRPr="00E0012A" w:rsidRDefault="005D1582" w:rsidP="00DC1E53">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C675D9" w14:textId="77777777" w:rsidR="00DC1E53" w:rsidRPr="00E0012A" w:rsidRDefault="005D1582" w:rsidP="00DC1E53">
            <w:pPr>
              <w:jc w:val="center"/>
              <w:rPr>
                <w:b/>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7C675DA" w14:textId="77777777" w:rsidR="00DC1E53" w:rsidRPr="00E0012A" w:rsidRDefault="00C45A7E" w:rsidP="00DC1E53">
            <w:pPr>
              <w:jc w:val="center"/>
              <w:rPr>
                <w:b/>
                <w:sz w:val="16"/>
                <w:szCs w:val="16"/>
              </w:rPr>
            </w:pPr>
            <w:r>
              <w:rPr>
                <w:b/>
                <w:sz w:val="16"/>
                <w:szCs w:val="16"/>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C675DB" w14:textId="77777777" w:rsidR="00DC1E53" w:rsidRPr="00E0012A" w:rsidRDefault="00C45A7E" w:rsidP="00DC1E53">
            <w:pPr>
              <w:jc w:val="center"/>
              <w:rPr>
                <w:b/>
                <w:sz w:val="16"/>
                <w:szCs w:val="16"/>
              </w:rPr>
            </w:pPr>
            <w:r>
              <w:rPr>
                <w:b/>
                <w:sz w:val="16"/>
                <w:szCs w:val="16"/>
              </w:rPr>
              <w:t>(7)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C675DC" w14:textId="77777777" w:rsidR="00DC1E53" w:rsidRPr="00E0012A" w:rsidRDefault="005D1582" w:rsidP="00DC1E53">
            <w:pPr>
              <w:jc w:val="center"/>
              <w:rPr>
                <w:b/>
                <w:sz w:val="16"/>
                <w:szCs w:val="16"/>
              </w:rPr>
            </w:pPr>
          </w:p>
        </w:tc>
        <w:tc>
          <w:tcPr>
            <w:tcW w:w="1440" w:type="dxa"/>
            <w:shd w:val="clear" w:color="auto" w:fill="auto"/>
            <w:vAlign w:val="center"/>
          </w:tcPr>
          <w:p w14:paraId="37C675DD" w14:textId="77777777" w:rsidR="00DC1E53" w:rsidRPr="00E0012A" w:rsidRDefault="005D1582" w:rsidP="00DC1E53">
            <w:pPr>
              <w:jc w:val="center"/>
              <w:rPr>
                <w:sz w:val="16"/>
                <w:szCs w:val="16"/>
              </w:rPr>
            </w:pPr>
          </w:p>
        </w:tc>
        <w:tc>
          <w:tcPr>
            <w:tcW w:w="5902" w:type="dxa"/>
            <w:shd w:val="clear" w:color="auto" w:fill="auto"/>
            <w:vAlign w:val="center"/>
          </w:tcPr>
          <w:p w14:paraId="37C675DE" w14:textId="77777777" w:rsidR="00DC1E53" w:rsidRPr="00E0012A" w:rsidRDefault="005D1582" w:rsidP="00DC1E53">
            <w:pPr>
              <w:rPr>
                <w:sz w:val="16"/>
                <w:szCs w:val="16"/>
              </w:rPr>
            </w:pPr>
          </w:p>
        </w:tc>
      </w:tr>
      <w:tr w:rsidR="001533B7" w14:paraId="37C675E1" w14:textId="77777777" w:rsidTr="00DC1E53">
        <w:trPr>
          <w:trHeight w:val="221"/>
        </w:trPr>
        <w:tc>
          <w:tcPr>
            <w:tcW w:w="15631" w:type="dxa"/>
            <w:gridSpan w:val="8"/>
            <w:tcBorders>
              <w:top w:val="single" w:sz="4" w:space="0" w:color="auto"/>
              <w:left w:val="single" w:sz="4" w:space="0" w:color="auto"/>
              <w:bottom w:val="single" w:sz="4" w:space="0" w:color="auto"/>
              <w:right w:val="single" w:sz="4" w:space="0" w:color="auto"/>
            </w:tcBorders>
            <w:shd w:val="clear" w:color="auto" w:fill="E7E6E6"/>
            <w:vAlign w:val="center"/>
          </w:tcPr>
          <w:p w14:paraId="37C675E0" w14:textId="77777777" w:rsidR="00DC1E53" w:rsidRPr="00F1777D" w:rsidRDefault="00C45A7E" w:rsidP="00DC1E53">
            <w:pPr>
              <w:rPr>
                <w:b/>
                <w:sz w:val="16"/>
                <w:szCs w:val="16"/>
              </w:rPr>
            </w:pPr>
            <w:r>
              <w:rPr>
                <w:b/>
                <w:sz w:val="16"/>
                <w:szCs w:val="16"/>
              </w:rPr>
              <w:t xml:space="preserve">OTHER WORK </w:t>
            </w:r>
          </w:p>
        </w:tc>
      </w:tr>
      <w:tr w:rsidR="001533B7" w14:paraId="37C675E3" w14:textId="77777777" w:rsidTr="00DC1E53">
        <w:trPr>
          <w:trHeight w:val="221"/>
        </w:trPr>
        <w:tc>
          <w:tcPr>
            <w:tcW w:w="15631" w:type="dxa"/>
            <w:gridSpan w:val="8"/>
            <w:shd w:val="clear" w:color="auto" w:fill="D9D9D9"/>
            <w:vAlign w:val="center"/>
          </w:tcPr>
          <w:p w14:paraId="37C675E2" w14:textId="77777777" w:rsidR="00DC1E53" w:rsidRPr="002C20F3" w:rsidRDefault="00C45A7E" w:rsidP="00DC1E53">
            <w:pPr>
              <w:rPr>
                <w:sz w:val="16"/>
                <w:szCs w:val="16"/>
              </w:rPr>
            </w:pPr>
            <w:r w:rsidRPr="002C20F3">
              <w:rPr>
                <w:b/>
                <w:sz w:val="16"/>
                <w:szCs w:val="16"/>
              </w:rPr>
              <w:t>General Areas</w:t>
            </w:r>
          </w:p>
        </w:tc>
      </w:tr>
      <w:tr w:rsidR="001533B7" w14:paraId="37C675EC" w14:textId="77777777" w:rsidTr="005D1070">
        <w:trPr>
          <w:trHeight w:val="221"/>
        </w:trPr>
        <w:tc>
          <w:tcPr>
            <w:tcW w:w="3396" w:type="dxa"/>
            <w:shd w:val="clear" w:color="auto" w:fill="auto"/>
            <w:vAlign w:val="center"/>
          </w:tcPr>
          <w:p w14:paraId="37C675E4" w14:textId="77777777" w:rsidR="00DC1E53" w:rsidRPr="002C20F3" w:rsidRDefault="00C45A7E" w:rsidP="00DC1E53">
            <w:pPr>
              <w:rPr>
                <w:sz w:val="16"/>
                <w:szCs w:val="16"/>
              </w:rPr>
            </w:pPr>
            <w:r w:rsidRPr="002C20F3">
              <w:rPr>
                <w:sz w:val="16"/>
                <w:szCs w:val="16"/>
              </w:rPr>
              <w:t>GRACE System Administration</w:t>
            </w:r>
          </w:p>
        </w:tc>
        <w:tc>
          <w:tcPr>
            <w:tcW w:w="1113" w:type="dxa"/>
            <w:shd w:val="clear" w:color="auto" w:fill="auto"/>
            <w:vAlign w:val="center"/>
          </w:tcPr>
          <w:p w14:paraId="37C675E5" w14:textId="77777777" w:rsidR="00DC1E53" w:rsidRPr="002C20F3" w:rsidRDefault="00C45A7E" w:rsidP="00DC1E53">
            <w:pPr>
              <w:jc w:val="center"/>
              <w:rPr>
                <w:sz w:val="16"/>
                <w:szCs w:val="16"/>
              </w:rPr>
            </w:pPr>
            <w:r w:rsidRPr="002C20F3">
              <w:rPr>
                <w:sz w:val="16"/>
                <w:szCs w:val="16"/>
              </w:rPr>
              <w:t>N/A</w:t>
            </w:r>
          </w:p>
        </w:tc>
        <w:tc>
          <w:tcPr>
            <w:tcW w:w="720" w:type="dxa"/>
            <w:shd w:val="clear" w:color="auto" w:fill="auto"/>
            <w:vAlign w:val="center"/>
          </w:tcPr>
          <w:p w14:paraId="37C675E6" w14:textId="77777777" w:rsidR="00DC1E53" w:rsidRPr="002C20F3" w:rsidRDefault="00C45A7E" w:rsidP="00DC1E53">
            <w:pPr>
              <w:jc w:val="center"/>
              <w:rPr>
                <w:sz w:val="16"/>
                <w:szCs w:val="16"/>
              </w:rPr>
            </w:pPr>
            <w:r>
              <w:rPr>
                <w:sz w:val="16"/>
                <w:szCs w:val="16"/>
              </w:rPr>
              <w:t>5</w:t>
            </w:r>
          </w:p>
        </w:tc>
        <w:tc>
          <w:tcPr>
            <w:tcW w:w="630" w:type="dxa"/>
            <w:shd w:val="clear" w:color="auto" w:fill="auto"/>
            <w:vAlign w:val="center"/>
          </w:tcPr>
          <w:p w14:paraId="37C675E7" w14:textId="77777777" w:rsidR="00DC1E53" w:rsidRPr="002C20F3" w:rsidRDefault="00C45A7E" w:rsidP="00DC1E53">
            <w:pPr>
              <w:jc w:val="center"/>
              <w:rPr>
                <w:sz w:val="16"/>
                <w:szCs w:val="16"/>
              </w:rPr>
            </w:pPr>
            <w:r>
              <w:rPr>
                <w:sz w:val="16"/>
                <w:szCs w:val="16"/>
              </w:rPr>
              <w:t>0.2</w:t>
            </w:r>
          </w:p>
        </w:tc>
        <w:tc>
          <w:tcPr>
            <w:tcW w:w="720" w:type="dxa"/>
            <w:shd w:val="clear" w:color="auto" w:fill="auto"/>
            <w:vAlign w:val="center"/>
          </w:tcPr>
          <w:p w14:paraId="37C675E8" w14:textId="77777777" w:rsidR="00DC1E53" w:rsidRPr="002C20F3" w:rsidRDefault="00C45A7E" w:rsidP="00DC1E53">
            <w:pPr>
              <w:jc w:val="center"/>
              <w:rPr>
                <w:sz w:val="16"/>
                <w:szCs w:val="16"/>
              </w:rPr>
            </w:pPr>
            <w:r>
              <w:rPr>
                <w:sz w:val="16"/>
                <w:szCs w:val="16"/>
              </w:rPr>
              <w:t>4.8</w:t>
            </w:r>
          </w:p>
        </w:tc>
        <w:tc>
          <w:tcPr>
            <w:tcW w:w="1710" w:type="dxa"/>
            <w:shd w:val="clear" w:color="auto" w:fill="auto"/>
            <w:vAlign w:val="center"/>
          </w:tcPr>
          <w:p w14:paraId="37C675E9" w14:textId="77777777" w:rsidR="00DC1E53" w:rsidRPr="002C20F3" w:rsidRDefault="005D1582" w:rsidP="00DC1E53">
            <w:pPr>
              <w:jc w:val="center"/>
              <w:rPr>
                <w:b/>
                <w:sz w:val="16"/>
                <w:szCs w:val="16"/>
              </w:rPr>
            </w:pPr>
          </w:p>
        </w:tc>
        <w:tc>
          <w:tcPr>
            <w:tcW w:w="1440" w:type="dxa"/>
            <w:shd w:val="clear" w:color="auto" w:fill="auto"/>
            <w:vAlign w:val="center"/>
          </w:tcPr>
          <w:p w14:paraId="37C675EA" w14:textId="77777777" w:rsidR="00DC1E53" w:rsidRPr="002C20F3" w:rsidRDefault="005D1582" w:rsidP="00DC1E53">
            <w:pPr>
              <w:jc w:val="center"/>
              <w:rPr>
                <w:sz w:val="16"/>
                <w:szCs w:val="16"/>
              </w:rPr>
            </w:pPr>
          </w:p>
        </w:tc>
        <w:tc>
          <w:tcPr>
            <w:tcW w:w="5902" w:type="dxa"/>
            <w:shd w:val="clear" w:color="auto" w:fill="auto"/>
            <w:vAlign w:val="center"/>
          </w:tcPr>
          <w:p w14:paraId="37C675EB" w14:textId="77777777" w:rsidR="00DC1E53" w:rsidRPr="002C20F3" w:rsidRDefault="005D1582" w:rsidP="00DC1E53">
            <w:pPr>
              <w:rPr>
                <w:sz w:val="16"/>
                <w:szCs w:val="16"/>
              </w:rPr>
            </w:pPr>
          </w:p>
        </w:tc>
      </w:tr>
      <w:tr w:rsidR="001533B7" w14:paraId="37C675F5" w14:textId="77777777" w:rsidTr="005D1070">
        <w:trPr>
          <w:trHeight w:val="221"/>
        </w:trPr>
        <w:tc>
          <w:tcPr>
            <w:tcW w:w="3396" w:type="dxa"/>
            <w:shd w:val="clear" w:color="auto" w:fill="auto"/>
            <w:vAlign w:val="center"/>
          </w:tcPr>
          <w:p w14:paraId="37C675ED" w14:textId="77777777" w:rsidR="00DC1E53" w:rsidRPr="002C20F3" w:rsidRDefault="00C45A7E" w:rsidP="00DC1E53">
            <w:pPr>
              <w:rPr>
                <w:sz w:val="16"/>
                <w:szCs w:val="16"/>
              </w:rPr>
            </w:pPr>
            <w:r w:rsidRPr="002C20F3">
              <w:rPr>
                <w:sz w:val="16"/>
                <w:szCs w:val="16"/>
              </w:rPr>
              <w:t>Post Audit Reviews</w:t>
            </w:r>
          </w:p>
        </w:tc>
        <w:tc>
          <w:tcPr>
            <w:tcW w:w="1113" w:type="dxa"/>
            <w:shd w:val="clear" w:color="auto" w:fill="auto"/>
            <w:vAlign w:val="center"/>
          </w:tcPr>
          <w:p w14:paraId="37C675EE" w14:textId="77777777" w:rsidR="00DC1E53" w:rsidRPr="002C20F3" w:rsidRDefault="00C45A7E" w:rsidP="00DC1E53">
            <w:pPr>
              <w:jc w:val="center"/>
              <w:rPr>
                <w:sz w:val="16"/>
                <w:szCs w:val="16"/>
              </w:rPr>
            </w:pPr>
            <w:r w:rsidRPr="002C20F3">
              <w:rPr>
                <w:sz w:val="16"/>
                <w:szCs w:val="16"/>
              </w:rPr>
              <w:t>N/A</w:t>
            </w:r>
          </w:p>
        </w:tc>
        <w:tc>
          <w:tcPr>
            <w:tcW w:w="720" w:type="dxa"/>
            <w:shd w:val="clear" w:color="auto" w:fill="auto"/>
            <w:vAlign w:val="center"/>
          </w:tcPr>
          <w:p w14:paraId="37C675EF" w14:textId="77777777" w:rsidR="00DC1E53" w:rsidRPr="002C20F3" w:rsidRDefault="00C45A7E" w:rsidP="00DC1E53">
            <w:pPr>
              <w:jc w:val="center"/>
              <w:rPr>
                <w:sz w:val="16"/>
                <w:szCs w:val="16"/>
              </w:rPr>
            </w:pPr>
            <w:r>
              <w:rPr>
                <w:sz w:val="16"/>
                <w:szCs w:val="16"/>
              </w:rPr>
              <w:t>5</w:t>
            </w:r>
          </w:p>
        </w:tc>
        <w:tc>
          <w:tcPr>
            <w:tcW w:w="630" w:type="dxa"/>
            <w:shd w:val="clear" w:color="auto" w:fill="auto"/>
            <w:vAlign w:val="center"/>
          </w:tcPr>
          <w:p w14:paraId="37C675F0" w14:textId="77777777" w:rsidR="00DC1E53" w:rsidRPr="002C20F3" w:rsidRDefault="00C45A7E" w:rsidP="00DC1E53">
            <w:pPr>
              <w:jc w:val="center"/>
              <w:rPr>
                <w:sz w:val="16"/>
                <w:szCs w:val="16"/>
              </w:rPr>
            </w:pPr>
            <w:r w:rsidRPr="002C20F3">
              <w:rPr>
                <w:sz w:val="16"/>
                <w:szCs w:val="16"/>
              </w:rPr>
              <w:t>0</w:t>
            </w:r>
          </w:p>
        </w:tc>
        <w:tc>
          <w:tcPr>
            <w:tcW w:w="720" w:type="dxa"/>
            <w:shd w:val="clear" w:color="auto" w:fill="auto"/>
            <w:vAlign w:val="center"/>
          </w:tcPr>
          <w:p w14:paraId="37C675F1" w14:textId="77777777" w:rsidR="00DC1E53" w:rsidRPr="002C20F3" w:rsidRDefault="00C45A7E" w:rsidP="00DC1E53">
            <w:pPr>
              <w:jc w:val="center"/>
              <w:rPr>
                <w:sz w:val="16"/>
                <w:szCs w:val="16"/>
              </w:rPr>
            </w:pPr>
            <w:r w:rsidRPr="002C20F3">
              <w:rPr>
                <w:sz w:val="16"/>
                <w:szCs w:val="16"/>
              </w:rPr>
              <w:t>5</w:t>
            </w:r>
          </w:p>
        </w:tc>
        <w:tc>
          <w:tcPr>
            <w:tcW w:w="1710" w:type="dxa"/>
            <w:shd w:val="clear" w:color="auto" w:fill="auto"/>
            <w:vAlign w:val="center"/>
          </w:tcPr>
          <w:p w14:paraId="37C675F2" w14:textId="77777777" w:rsidR="00DC1E53" w:rsidRPr="002C20F3" w:rsidRDefault="005D1582" w:rsidP="00DC1E53">
            <w:pPr>
              <w:jc w:val="center"/>
              <w:rPr>
                <w:b/>
                <w:sz w:val="16"/>
                <w:szCs w:val="16"/>
              </w:rPr>
            </w:pPr>
          </w:p>
        </w:tc>
        <w:tc>
          <w:tcPr>
            <w:tcW w:w="1440" w:type="dxa"/>
            <w:shd w:val="clear" w:color="auto" w:fill="auto"/>
            <w:vAlign w:val="center"/>
          </w:tcPr>
          <w:p w14:paraId="37C675F3" w14:textId="77777777" w:rsidR="00DC1E53" w:rsidRPr="002C20F3" w:rsidRDefault="005D1582" w:rsidP="00DC1E53">
            <w:pPr>
              <w:jc w:val="center"/>
              <w:rPr>
                <w:sz w:val="16"/>
                <w:szCs w:val="16"/>
              </w:rPr>
            </w:pPr>
          </w:p>
        </w:tc>
        <w:tc>
          <w:tcPr>
            <w:tcW w:w="5902" w:type="dxa"/>
            <w:shd w:val="clear" w:color="auto" w:fill="auto"/>
            <w:vAlign w:val="center"/>
          </w:tcPr>
          <w:p w14:paraId="37C675F4" w14:textId="77777777" w:rsidR="00DC1E53" w:rsidRPr="002C20F3" w:rsidRDefault="005D1582" w:rsidP="00DC1E53">
            <w:pPr>
              <w:rPr>
                <w:sz w:val="16"/>
                <w:szCs w:val="16"/>
              </w:rPr>
            </w:pPr>
          </w:p>
        </w:tc>
      </w:tr>
      <w:tr w:rsidR="001533B7" w14:paraId="37C675FE" w14:textId="77777777" w:rsidTr="005D1070">
        <w:trPr>
          <w:trHeight w:val="221"/>
        </w:trPr>
        <w:tc>
          <w:tcPr>
            <w:tcW w:w="3396" w:type="dxa"/>
            <w:shd w:val="clear" w:color="auto" w:fill="auto"/>
            <w:vAlign w:val="center"/>
          </w:tcPr>
          <w:p w14:paraId="37C675F6" w14:textId="77777777" w:rsidR="00DC1E53" w:rsidRPr="00D0089A" w:rsidRDefault="00C45A7E" w:rsidP="00DC1E53">
            <w:pPr>
              <w:rPr>
                <w:b/>
                <w:i/>
                <w:sz w:val="16"/>
                <w:szCs w:val="16"/>
              </w:rPr>
            </w:pPr>
            <w:r>
              <w:rPr>
                <w:b/>
                <w:i/>
                <w:sz w:val="16"/>
                <w:szCs w:val="16"/>
              </w:rPr>
              <w:t>Total General Areas</w:t>
            </w:r>
          </w:p>
        </w:tc>
        <w:tc>
          <w:tcPr>
            <w:tcW w:w="1113" w:type="dxa"/>
            <w:shd w:val="clear" w:color="auto" w:fill="auto"/>
            <w:vAlign w:val="center"/>
          </w:tcPr>
          <w:p w14:paraId="37C675F7" w14:textId="77777777" w:rsidR="00DC1E53" w:rsidRPr="00D0089A" w:rsidRDefault="005D1582" w:rsidP="00DC1E53">
            <w:pPr>
              <w:jc w:val="center"/>
              <w:rPr>
                <w:b/>
                <w:i/>
                <w:sz w:val="16"/>
                <w:szCs w:val="16"/>
              </w:rPr>
            </w:pPr>
          </w:p>
        </w:tc>
        <w:tc>
          <w:tcPr>
            <w:tcW w:w="720" w:type="dxa"/>
            <w:shd w:val="clear" w:color="auto" w:fill="auto"/>
            <w:vAlign w:val="center"/>
          </w:tcPr>
          <w:p w14:paraId="37C675F8" w14:textId="77777777" w:rsidR="00DC1E53" w:rsidRPr="00D0089A" w:rsidRDefault="00C45A7E" w:rsidP="00DC1E53">
            <w:pPr>
              <w:jc w:val="center"/>
              <w:rPr>
                <w:b/>
                <w:i/>
                <w:sz w:val="16"/>
                <w:szCs w:val="16"/>
              </w:rPr>
            </w:pPr>
            <w:r>
              <w:rPr>
                <w:b/>
                <w:i/>
                <w:sz w:val="16"/>
                <w:szCs w:val="16"/>
              </w:rPr>
              <w:t>10</w:t>
            </w:r>
          </w:p>
        </w:tc>
        <w:tc>
          <w:tcPr>
            <w:tcW w:w="630" w:type="dxa"/>
            <w:shd w:val="clear" w:color="auto" w:fill="auto"/>
            <w:vAlign w:val="center"/>
          </w:tcPr>
          <w:p w14:paraId="37C675F9" w14:textId="77777777" w:rsidR="00DC1E53" w:rsidRPr="00D0089A" w:rsidRDefault="00C45A7E" w:rsidP="00DC1E53">
            <w:pPr>
              <w:jc w:val="center"/>
              <w:rPr>
                <w:b/>
                <w:i/>
                <w:sz w:val="16"/>
                <w:szCs w:val="16"/>
              </w:rPr>
            </w:pPr>
            <w:r>
              <w:rPr>
                <w:b/>
                <w:i/>
                <w:sz w:val="16"/>
                <w:szCs w:val="16"/>
              </w:rPr>
              <w:t>0.2</w:t>
            </w:r>
          </w:p>
        </w:tc>
        <w:tc>
          <w:tcPr>
            <w:tcW w:w="720" w:type="dxa"/>
            <w:shd w:val="clear" w:color="auto" w:fill="auto"/>
            <w:vAlign w:val="center"/>
          </w:tcPr>
          <w:p w14:paraId="37C675FA" w14:textId="77777777" w:rsidR="00DC1E53" w:rsidRPr="00D0089A" w:rsidRDefault="00C45A7E" w:rsidP="00DC1E53">
            <w:pPr>
              <w:jc w:val="center"/>
              <w:rPr>
                <w:b/>
                <w:i/>
                <w:sz w:val="16"/>
                <w:szCs w:val="16"/>
              </w:rPr>
            </w:pPr>
            <w:r>
              <w:rPr>
                <w:b/>
                <w:i/>
                <w:sz w:val="16"/>
                <w:szCs w:val="16"/>
              </w:rPr>
              <w:t>9.8</w:t>
            </w:r>
          </w:p>
        </w:tc>
        <w:tc>
          <w:tcPr>
            <w:tcW w:w="1710" w:type="dxa"/>
            <w:shd w:val="clear" w:color="auto" w:fill="auto"/>
            <w:vAlign w:val="center"/>
          </w:tcPr>
          <w:p w14:paraId="37C675FB" w14:textId="77777777" w:rsidR="00DC1E53" w:rsidRPr="00D0089A" w:rsidRDefault="005D1582" w:rsidP="00DC1E53">
            <w:pPr>
              <w:jc w:val="center"/>
              <w:rPr>
                <w:b/>
                <w:i/>
                <w:sz w:val="16"/>
                <w:szCs w:val="16"/>
              </w:rPr>
            </w:pPr>
          </w:p>
        </w:tc>
        <w:tc>
          <w:tcPr>
            <w:tcW w:w="1440" w:type="dxa"/>
            <w:shd w:val="clear" w:color="auto" w:fill="auto"/>
            <w:vAlign w:val="center"/>
          </w:tcPr>
          <w:p w14:paraId="37C675FC" w14:textId="77777777" w:rsidR="00DC1E53" w:rsidRPr="00D0089A" w:rsidRDefault="005D1582" w:rsidP="00DC1E53">
            <w:pPr>
              <w:jc w:val="center"/>
              <w:rPr>
                <w:b/>
                <w:i/>
                <w:sz w:val="16"/>
                <w:szCs w:val="16"/>
              </w:rPr>
            </w:pPr>
          </w:p>
        </w:tc>
        <w:tc>
          <w:tcPr>
            <w:tcW w:w="5902" w:type="dxa"/>
            <w:shd w:val="clear" w:color="auto" w:fill="auto"/>
            <w:vAlign w:val="center"/>
          </w:tcPr>
          <w:p w14:paraId="37C675FD" w14:textId="77777777" w:rsidR="00DC1E53" w:rsidRPr="00D0089A" w:rsidRDefault="005D1582" w:rsidP="00DC1E53">
            <w:pPr>
              <w:rPr>
                <w:b/>
                <w:i/>
                <w:sz w:val="16"/>
                <w:szCs w:val="16"/>
              </w:rPr>
            </w:pPr>
          </w:p>
        </w:tc>
      </w:tr>
      <w:tr w:rsidR="001533B7" w14:paraId="37C67600" w14:textId="77777777" w:rsidTr="00DC1E53">
        <w:trPr>
          <w:trHeight w:val="207"/>
        </w:trPr>
        <w:tc>
          <w:tcPr>
            <w:tcW w:w="15631" w:type="dxa"/>
            <w:gridSpan w:val="8"/>
            <w:tcBorders>
              <w:bottom w:val="single" w:sz="4" w:space="0" w:color="auto"/>
            </w:tcBorders>
            <w:shd w:val="clear" w:color="auto" w:fill="D9D9D9"/>
            <w:vAlign w:val="center"/>
          </w:tcPr>
          <w:p w14:paraId="37C675FF" w14:textId="77777777" w:rsidR="00DC1E53" w:rsidRPr="002C20F3" w:rsidRDefault="00C45A7E" w:rsidP="00DC1E53">
            <w:pPr>
              <w:rPr>
                <w:sz w:val="16"/>
                <w:szCs w:val="16"/>
              </w:rPr>
            </w:pPr>
            <w:r w:rsidRPr="002C20F3">
              <w:rPr>
                <w:b/>
                <w:sz w:val="16"/>
                <w:szCs w:val="16"/>
              </w:rPr>
              <w:t>Residual Work from 2018/19</w:t>
            </w:r>
          </w:p>
        </w:tc>
      </w:tr>
      <w:tr w:rsidR="001533B7" w14:paraId="37C67609" w14:textId="77777777" w:rsidTr="005D1070">
        <w:trPr>
          <w:trHeight w:val="221"/>
        </w:trPr>
        <w:tc>
          <w:tcPr>
            <w:tcW w:w="3396" w:type="dxa"/>
            <w:shd w:val="clear" w:color="auto" w:fill="E7E6E6" w:themeFill="background2"/>
            <w:vAlign w:val="center"/>
          </w:tcPr>
          <w:p w14:paraId="37C67601" w14:textId="77777777" w:rsidR="00DC1E53" w:rsidRPr="002C20F3" w:rsidRDefault="00C45A7E" w:rsidP="00DC1E53">
            <w:pPr>
              <w:rPr>
                <w:sz w:val="16"/>
                <w:szCs w:val="16"/>
              </w:rPr>
            </w:pPr>
            <w:r w:rsidRPr="002C20F3">
              <w:rPr>
                <w:sz w:val="16"/>
                <w:szCs w:val="16"/>
              </w:rPr>
              <w:t>Cash &amp; Bank</w:t>
            </w:r>
          </w:p>
        </w:tc>
        <w:tc>
          <w:tcPr>
            <w:tcW w:w="1113" w:type="dxa"/>
            <w:shd w:val="clear" w:color="auto" w:fill="E7E6E6" w:themeFill="background2"/>
            <w:vAlign w:val="center"/>
          </w:tcPr>
          <w:p w14:paraId="37C67602" w14:textId="77777777" w:rsidR="00DC1E53" w:rsidRPr="002C20F3" w:rsidRDefault="005D1582" w:rsidP="00DC1E53">
            <w:pPr>
              <w:jc w:val="center"/>
              <w:rPr>
                <w:sz w:val="16"/>
                <w:szCs w:val="16"/>
              </w:rPr>
            </w:pPr>
          </w:p>
        </w:tc>
        <w:tc>
          <w:tcPr>
            <w:tcW w:w="720" w:type="dxa"/>
            <w:shd w:val="clear" w:color="auto" w:fill="E7E6E6" w:themeFill="background2"/>
            <w:vAlign w:val="center"/>
          </w:tcPr>
          <w:p w14:paraId="37C67603" w14:textId="77777777" w:rsidR="00DC1E53" w:rsidRPr="002C20F3" w:rsidRDefault="005D1582" w:rsidP="00DC1E53">
            <w:pPr>
              <w:jc w:val="center"/>
              <w:rPr>
                <w:sz w:val="16"/>
                <w:szCs w:val="16"/>
              </w:rPr>
            </w:pPr>
          </w:p>
        </w:tc>
        <w:tc>
          <w:tcPr>
            <w:tcW w:w="630" w:type="dxa"/>
            <w:shd w:val="clear" w:color="auto" w:fill="E7E6E6" w:themeFill="background2"/>
            <w:vAlign w:val="center"/>
          </w:tcPr>
          <w:p w14:paraId="37C67604" w14:textId="77777777" w:rsidR="00DC1E53" w:rsidRPr="002C20F3" w:rsidRDefault="00C45A7E" w:rsidP="00DC1E53">
            <w:pPr>
              <w:jc w:val="center"/>
              <w:rPr>
                <w:sz w:val="16"/>
                <w:szCs w:val="16"/>
              </w:rPr>
            </w:pPr>
            <w:r>
              <w:rPr>
                <w:sz w:val="16"/>
                <w:szCs w:val="16"/>
              </w:rPr>
              <w:t>12.1</w:t>
            </w:r>
          </w:p>
        </w:tc>
        <w:tc>
          <w:tcPr>
            <w:tcW w:w="720" w:type="dxa"/>
            <w:shd w:val="clear" w:color="auto" w:fill="E7E6E6" w:themeFill="background2"/>
            <w:vAlign w:val="center"/>
          </w:tcPr>
          <w:p w14:paraId="37C67605" w14:textId="77777777" w:rsidR="00DC1E53" w:rsidRPr="002C20F3" w:rsidRDefault="005D1582" w:rsidP="00DC1E53">
            <w:pPr>
              <w:jc w:val="center"/>
              <w:rPr>
                <w:sz w:val="16"/>
                <w:szCs w:val="16"/>
              </w:rPr>
            </w:pPr>
          </w:p>
        </w:tc>
        <w:tc>
          <w:tcPr>
            <w:tcW w:w="1710" w:type="dxa"/>
            <w:shd w:val="clear" w:color="auto" w:fill="E7E6E6" w:themeFill="background2"/>
            <w:vAlign w:val="center"/>
          </w:tcPr>
          <w:p w14:paraId="37C67606" w14:textId="77777777" w:rsidR="00DC1E53" w:rsidRPr="002C20F3" w:rsidRDefault="00C45A7E" w:rsidP="00DC1E53">
            <w:pPr>
              <w:jc w:val="center"/>
              <w:rPr>
                <w:b/>
                <w:sz w:val="16"/>
                <w:szCs w:val="16"/>
              </w:rPr>
            </w:pPr>
            <w:r>
              <w:rPr>
                <w:b/>
                <w:sz w:val="16"/>
                <w:szCs w:val="16"/>
              </w:rPr>
              <w:t>Completed</w:t>
            </w:r>
          </w:p>
        </w:tc>
        <w:tc>
          <w:tcPr>
            <w:tcW w:w="1440" w:type="dxa"/>
            <w:shd w:val="clear" w:color="auto" w:fill="E7E6E6" w:themeFill="background2"/>
            <w:vAlign w:val="center"/>
          </w:tcPr>
          <w:p w14:paraId="37C67607" w14:textId="77777777" w:rsidR="00DC1E53" w:rsidRPr="009A0506" w:rsidRDefault="00C45A7E" w:rsidP="00DC1E53">
            <w:pPr>
              <w:jc w:val="center"/>
              <w:rPr>
                <w:b/>
                <w:sz w:val="16"/>
                <w:szCs w:val="16"/>
              </w:rPr>
            </w:pPr>
            <w:r w:rsidRPr="009A0506">
              <w:rPr>
                <w:b/>
                <w:sz w:val="16"/>
                <w:szCs w:val="16"/>
              </w:rPr>
              <w:t>Substantial</w:t>
            </w:r>
          </w:p>
        </w:tc>
        <w:tc>
          <w:tcPr>
            <w:tcW w:w="5902" w:type="dxa"/>
            <w:shd w:val="clear" w:color="auto" w:fill="E7E6E6" w:themeFill="background2"/>
            <w:vAlign w:val="center"/>
          </w:tcPr>
          <w:p w14:paraId="37C67608" w14:textId="77777777" w:rsidR="00DC1E53" w:rsidRPr="002C20F3" w:rsidRDefault="005D1582" w:rsidP="00DC1E53">
            <w:pPr>
              <w:rPr>
                <w:sz w:val="16"/>
                <w:szCs w:val="16"/>
              </w:rPr>
            </w:pPr>
          </w:p>
        </w:tc>
      </w:tr>
      <w:tr w:rsidR="001533B7" w14:paraId="37C67612" w14:textId="77777777" w:rsidTr="005D1070">
        <w:trPr>
          <w:trHeight w:val="221"/>
        </w:trPr>
        <w:tc>
          <w:tcPr>
            <w:tcW w:w="3396" w:type="dxa"/>
            <w:shd w:val="clear" w:color="auto" w:fill="E7E6E6" w:themeFill="background2"/>
            <w:vAlign w:val="center"/>
          </w:tcPr>
          <w:p w14:paraId="37C6760A" w14:textId="77777777" w:rsidR="00DC1E53" w:rsidRPr="002C20F3" w:rsidRDefault="00C45A7E" w:rsidP="00DC1E53">
            <w:pPr>
              <w:rPr>
                <w:sz w:val="16"/>
                <w:szCs w:val="16"/>
              </w:rPr>
            </w:pPr>
            <w:r w:rsidRPr="002C20F3">
              <w:rPr>
                <w:sz w:val="16"/>
                <w:szCs w:val="16"/>
              </w:rPr>
              <w:t>Treasury Management</w:t>
            </w:r>
          </w:p>
        </w:tc>
        <w:tc>
          <w:tcPr>
            <w:tcW w:w="1113" w:type="dxa"/>
            <w:shd w:val="clear" w:color="auto" w:fill="E7E6E6" w:themeFill="background2"/>
            <w:vAlign w:val="center"/>
          </w:tcPr>
          <w:p w14:paraId="37C6760B" w14:textId="77777777" w:rsidR="00DC1E53" w:rsidRPr="002C20F3" w:rsidRDefault="005D1582" w:rsidP="00DC1E53">
            <w:pPr>
              <w:jc w:val="center"/>
              <w:rPr>
                <w:sz w:val="16"/>
                <w:szCs w:val="16"/>
              </w:rPr>
            </w:pPr>
          </w:p>
        </w:tc>
        <w:tc>
          <w:tcPr>
            <w:tcW w:w="720" w:type="dxa"/>
            <w:shd w:val="clear" w:color="auto" w:fill="E7E6E6" w:themeFill="background2"/>
            <w:vAlign w:val="center"/>
          </w:tcPr>
          <w:p w14:paraId="37C6760C" w14:textId="77777777" w:rsidR="00DC1E53" w:rsidRPr="002C20F3" w:rsidRDefault="005D1582" w:rsidP="00DC1E53">
            <w:pPr>
              <w:jc w:val="center"/>
              <w:rPr>
                <w:sz w:val="16"/>
                <w:szCs w:val="16"/>
              </w:rPr>
            </w:pPr>
          </w:p>
        </w:tc>
        <w:tc>
          <w:tcPr>
            <w:tcW w:w="630" w:type="dxa"/>
            <w:shd w:val="clear" w:color="auto" w:fill="E7E6E6" w:themeFill="background2"/>
            <w:vAlign w:val="center"/>
          </w:tcPr>
          <w:p w14:paraId="37C6760D" w14:textId="77777777" w:rsidR="00DC1E53" w:rsidRPr="002C20F3" w:rsidRDefault="00C45A7E" w:rsidP="00DC1E53">
            <w:pPr>
              <w:jc w:val="center"/>
              <w:rPr>
                <w:sz w:val="16"/>
                <w:szCs w:val="16"/>
              </w:rPr>
            </w:pPr>
            <w:r>
              <w:rPr>
                <w:sz w:val="16"/>
                <w:szCs w:val="16"/>
              </w:rPr>
              <w:t>1.1</w:t>
            </w:r>
          </w:p>
        </w:tc>
        <w:tc>
          <w:tcPr>
            <w:tcW w:w="720" w:type="dxa"/>
            <w:shd w:val="clear" w:color="auto" w:fill="E7E6E6" w:themeFill="background2"/>
            <w:vAlign w:val="center"/>
          </w:tcPr>
          <w:p w14:paraId="37C6760E" w14:textId="77777777" w:rsidR="00DC1E53" w:rsidRPr="002C20F3" w:rsidRDefault="005D1582" w:rsidP="00DC1E53">
            <w:pPr>
              <w:jc w:val="center"/>
              <w:rPr>
                <w:sz w:val="16"/>
                <w:szCs w:val="16"/>
              </w:rPr>
            </w:pPr>
          </w:p>
        </w:tc>
        <w:tc>
          <w:tcPr>
            <w:tcW w:w="1710" w:type="dxa"/>
            <w:shd w:val="clear" w:color="auto" w:fill="E7E6E6" w:themeFill="background2"/>
            <w:vAlign w:val="center"/>
          </w:tcPr>
          <w:p w14:paraId="37C6760F" w14:textId="77777777" w:rsidR="00DC1E53" w:rsidRPr="002C20F3" w:rsidRDefault="00C45A7E" w:rsidP="00DC1E53">
            <w:pPr>
              <w:jc w:val="center"/>
              <w:rPr>
                <w:b/>
                <w:sz w:val="16"/>
                <w:szCs w:val="16"/>
              </w:rPr>
            </w:pPr>
            <w:r>
              <w:rPr>
                <w:b/>
                <w:sz w:val="16"/>
                <w:szCs w:val="16"/>
              </w:rPr>
              <w:t>Completed</w:t>
            </w:r>
          </w:p>
        </w:tc>
        <w:tc>
          <w:tcPr>
            <w:tcW w:w="1440" w:type="dxa"/>
            <w:shd w:val="clear" w:color="auto" w:fill="E7E6E6" w:themeFill="background2"/>
            <w:vAlign w:val="center"/>
          </w:tcPr>
          <w:p w14:paraId="37C67610" w14:textId="77777777" w:rsidR="00DC1E53" w:rsidRPr="009A0506" w:rsidRDefault="00C45A7E" w:rsidP="00DC1E53">
            <w:pPr>
              <w:jc w:val="center"/>
              <w:rPr>
                <w:b/>
                <w:sz w:val="16"/>
                <w:szCs w:val="16"/>
              </w:rPr>
            </w:pPr>
            <w:r w:rsidRPr="009A0506">
              <w:rPr>
                <w:b/>
                <w:sz w:val="16"/>
                <w:szCs w:val="16"/>
              </w:rPr>
              <w:t>Substantial</w:t>
            </w:r>
          </w:p>
        </w:tc>
        <w:tc>
          <w:tcPr>
            <w:tcW w:w="5902" w:type="dxa"/>
            <w:shd w:val="clear" w:color="auto" w:fill="E7E6E6" w:themeFill="background2"/>
            <w:vAlign w:val="center"/>
          </w:tcPr>
          <w:p w14:paraId="37C67611" w14:textId="77777777" w:rsidR="00DC1E53" w:rsidRPr="002C20F3" w:rsidRDefault="005D1582" w:rsidP="00DC1E53">
            <w:pPr>
              <w:rPr>
                <w:sz w:val="16"/>
                <w:szCs w:val="16"/>
              </w:rPr>
            </w:pPr>
          </w:p>
        </w:tc>
      </w:tr>
      <w:tr w:rsidR="001533B7" w14:paraId="37C6761B" w14:textId="77777777" w:rsidTr="005D1070">
        <w:trPr>
          <w:trHeight w:val="221"/>
        </w:trPr>
        <w:tc>
          <w:tcPr>
            <w:tcW w:w="3396" w:type="dxa"/>
            <w:shd w:val="clear" w:color="auto" w:fill="E7E6E6" w:themeFill="background2"/>
            <w:vAlign w:val="center"/>
          </w:tcPr>
          <w:p w14:paraId="37C67613" w14:textId="77777777" w:rsidR="00DC1E53" w:rsidRPr="002C20F3" w:rsidRDefault="00C45A7E" w:rsidP="00DC1E53">
            <w:pPr>
              <w:rPr>
                <w:sz w:val="16"/>
                <w:szCs w:val="16"/>
              </w:rPr>
            </w:pPr>
            <w:r>
              <w:rPr>
                <w:sz w:val="16"/>
                <w:szCs w:val="16"/>
              </w:rPr>
              <w:t>Payroll</w:t>
            </w:r>
          </w:p>
        </w:tc>
        <w:tc>
          <w:tcPr>
            <w:tcW w:w="1113" w:type="dxa"/>
            <w:shd w:val="clear" w:color="auto" w:fill="E7E6E6" w:themeFill="background2"/>
            <w:vAlign w:val="center"/>
          </w:tcPr>
          <w:p w14:paraId="37C67614" w14:textId="77777777" w:rsidR="00DC1E53" w:rsidRPr="002C20F3" w:rsidRDefault="005D1582" w:rsidP="00DC1E53">
            <w:pPr>
              <w:jc w:val="center"/>
              <w:rPr>
                <w:b/>
                <w:sz w:val="16"/>
                <w:szCs w:val="16"/>
              </w:rPr>
            </w:pPr>
          </w:p>
        </w:tc>
        <w:tc>
          <w:tcPr>
            <w:tcW w:w="720" w:type="dxa"/>
            <w:shd w:val="clear" w:color="auto" w:fill="E7E6E6" w:themeFill="background2"/>
            <w:vAlign w:val="center"/>
          </w:tcPr>
          <w:p w14:paraId="37C67615" w14:textId="77777777" w:rsidR="00DC1E53" w:rsidRPr="002C20F3" w:rsidRDefault="005D1582" w:rsidP="00DC1E53">
            <w:pPr>
              <w:rPr>
                <w:sz w:val="16"/>
                <w:szCs w:val="16"/>
              </w:rPr>
            </w:pPr>
          </w:p>
        </w:tc>
        <w:tc>
          <w:tcPr>
            <w:tcW w:w="630" w:type="dxa"/>
            <w:shd w:val="clear" w:color="auto" w:fill="E7E6E6" w:themeFill="background2"/>
            <w:vAlign w:val="center"/>
          </w:tcPr>
          <w:p w14:paraId="37C67616" w14:textId="77777777" w:rsidR="00DC1E53" w:rsidRPr="002C20F3" w:rsidRDefault="00C45A7E" w:rsidP="00DC1E53">
            <w:pPr>
              <w:jc w:val="center"/>
              <w:rPr>
                <w:sz w:val="16"/>
                <w:szCs w:val="16"/>
              </w:rPr>
            </w:pPr>
            <w:r>
              <w:rPr>
                <w:sz w:val="16"/>
                <w:szCs w:val="16"/>
              </w:rPr>
              <w:t>2.9</w:t>
            </w:r>
          </w:p>
        </w:tc>
        <w:tc>
          <w:tcPr>
            <w:tcW w:w="720" w:type="dxa"/>
            <w:shd w:val="clear" w:color="auto" w:fill="E7E6E6" w:themeFill="background2"/>
            <w:vAlign w:val="center"/>
          </w:tcPr>
          <w:p w14:paraId="37C67617" w14:textId="77777777" w:rsidR="00DC1E53" w:rsidRPr="002C20F3" w:rsidRDefault="005D1582" w:rsidP="00DC1E53">
            <w:pPr>
              <w:jc w:val="center"/>
              <w:rPr>
                <w:sz w:val="16"/>
                <w:szCs w:val="16"/>
              </w:rPr>
            </w:pPr>
          </w:p>
        </w:tc>
        <w:tc>
          <w:tcPr>
            <w:tcW w:w="1710" w:type="dxa"/>
            <w:shd w:val="clear" w:color="auto" w:fill="E7E6E6" w:themeFill="background2"/>
            <w:vAlign w:val="center"/>
          </w:tcPr>
          <w:p w14:paraId="37C67618" w14:textId="77777777" w:rsidR="00DC1E53" w:rsidRPr="002C20F3" w:rsidRDefault="00C45A7E" w:rsidP="00DC1E53">
            <w:pPr>
              <w:jc w:val="center"/>
              <w:rPr>
                <w:b/>
                <w:sz w:val="16"/>
                <w:szCs w:val="16"/>
              </w:rPr>
            </w:pPr>
            <w:r>
              <w:rPr>
                <w:b/>
                <w:sz w:val="16"/>
                <w:szCs w:val="16"/>
              </w:rPr>
              <w:t>Completed</w:t>
            </w:r>
          </w:p>
        </w:tc>
        <w:tc>
          <w:tcPr>
            <w:tcW w:w="1440" w:type="dxa"/>
            <w:shd w:val="clear" w:color="auto" w:fill="E7E6E6" w:themeFill="background2"/>
            <w:vAlign w:val="center"/>
          </w:tcPr>
          <w:p w14:paraId="37C67619" w14:textId="77777777" w:rsidR="00DC1E53" w:rsidRPr="009A0506" w:rsidRDefault="00C45A7E" w:rsidP="00DC1E53">
            <w:pPr>
              <w:jc w:val="center"/>
              <w:rPr>
                <w:b/>
                <w:sz w:val="16"/>
                <w:szCs w:val="16"/>
              </w:rPr>
            </w:pPr>
            <w:r w:rsidRPr="009A0506">
              <w:rPr>
                <w:b/>
                <w:sz w:val="16"/>
                <w:szCs w:val="16"/>
              </w:rPr>
              <w:t>Limited</w:t>
            </w:r>
          </w:p>
        </w:tc>
        <w:tc>
          <w:tcPr>
            <w:tcW w:w="5902" w:type="dxa"/>
            <w:shd w:val="clear" w:color="auto" w:fill="E7E6E6" w:themeFill="background2"/>
            <w:vAlign w:val="center"/>
          </w:tcPr>
          <w:p w14:paraId="37C6761A" w14:textId="77777777" w:rsidR="00DC1E53" w:rsidRPr="002C20F3" w:rsidRDefault="00C45A7E" w:rsidP="00DC1E53">
            <w:pPr>
              <w:rPr>
                <w:sz w:val="16"/>
                <w:szCs w:val="16"/>
              </w:rPr>
            </w:pPr>
            <w:r>
              <w:rPr>
                <w:sz w:val="16"/>
                <w:szCs w:val="16"/>
              </w:rPr>
              <w:t>Management Actions agreed; Limited assurance opinion due to issues in respect of Contract extensions re Payroll contract</w:t>
            </w:r>
          </w:p>
        </w:tc>
      </w:tr>
      <w:tr w:rsidR="001533B7" w14:paraId="37C67624" w14:textId="77777777" w:rsidTr="005D1070">
        <w:trPr>
          <w:trHeight w:val="221"/>
        </w:trPr>
        <w:tc>
          <w:tcPr>
            <w:tcW w:w="3396" w:type="dxa"/>
            <w:shd w:val="clear" w:color="auto" w:fill="E7E6E6" w:themeFill="background2"/>
            <w:vAlign w:val="center"/>
          </w:tcPr>
          <w:p w14:paraId="37C6761C" w14:textId="77777777" w:rsidR="00DC1E53" w:rsidRPr="002C20F3" w:rsidRDefault="00C45A7E" w:rsidP="00DC1E53">
            <w:pPr>
              <w:rPr>
                <w:sz w:val="16"/>
                <w:szCs w:val="16"/>
              </w:rPr>
            </w:pPr>
            <w:r>
              <w:rPr>
                <w:sz w:val="16"/>
                <w:szCs w:val="16"/>
              </w:rPr>
              <w:t>Main Accounting</w:t>
            </w:r>
          </w:p>
        </w:tc>
        <w:tc>
          <w:tcPr>
            <w:tcW w:w="1113" w:type="dxa"/>
            <w:shd w:val="clear" w:color="auto" w:fill="E7E6E6" w:themeFill="background2"/>
            <w:vAlign w:val="center"/>
          </w:tcPr>
          <w:p w14:paraId="37C6761D" w14:textId="77777777" w:rsidR="00DC1E53" w:rsidRPr="002C20F3" w:rsidRDefault="005D1582" w:rsidP="00DC1E53">
            <w:pPr>
              <w:jc w:val="center"/>
              <w:rPr>
                <w:b/>
                <w:sz w:val="16"/>
                <w:szCs w:val="16"/>
              </w:rPr>
            </w:pPr>
          </w:p>
        </w:tc>
        <w:tc>
          <w:tcPr>
            <w:tcW w:w="720" w:type="dxa"/>
            <w:shd w:val="clear" w:color="auto" w:fill="E7E6E6" w:themeFill="background2"/>
            <w:vAlign w:val="center"/>
          </w:tcPr>
          <w:p w14:paraId="37C6761E" w14:textId="77777777" w:rsidR="00DC1E53" w:rsidRPr="002C20F3" w:rsidRDefault="005D1582" w:rsidP="00DC1E53">
            <w:pPr>
              <w:rPr>
                <w:sz w:val="16"/>
                <w:szCs w:val="16"/>
              </w:rPr>
            </w:pPr>
          </w:p>
        </w:tc>
        <w:tc>
          <w:tcPr>
            <w:tcW w:w="630" w:type="dxa"/>
            <w:shd w:val="clear" w:color="auto" w:fill="E7E6E6" w:themeFill="background2"/>
            <w:vAlign w:val="center"/>
          </w:tcPr>
          <w:p w14:paraId="37C6761F" w14:textId="77777777" w:rsidR="00DC1E53" w:rsidRPr="002C20F3" w:rsidRDefault="005D1582" w:rsidP="00DC1E53">
            <w:pPr>
              <w:jc w:val="center"/>
              <w:rPr>
                <w:sz w:val="16"/>
                <w:szCs w:val="16"/>
              </w:rPr>
            </w:pPr>
          </w:p>
        </w:tc>
        <w:tc>
          <w:tcPr>
            <w:tcW w:w="720" w:type="dxa"/>
            <w:shd w:val="clear" w:color="auto" w:fill="E7E6E6" w:themeFill="background2"/>
            <w:vAlign w:val="center"/>
          </w:tcPr>
          <w:p w14:paraId="37C67620" w14:textId="77777777" w:rsidR="00DC1E53" w:rsidRPr="002C20F3" w:rsidRDefault="005D1582" w:rsidP="00DC1E53">
            <w:pPr>
              <w:jc w:val="center"/>
              <w:rPr>
                <w:sz w:val="16"/>
                <w:szCs w:val="16"/>
              </w:rPr>
            </w:pPr>
          </w:p>
        </w:tc>
        <w:tc>
          <w:tcPr>
            <w:tcW w:w="1710" w:type="dxa"/>
            <w:shd w:val="clear" w:color="auto" w:fill="E7E6E6" w:themeFill="background2"/>
            <w:vAlign w:val="center"/>
          </w:tcPr>
          <w:p w14:paraId="37C67621" w14:textId="77777777" w:rsidR="00DC1E53" w:rsidRPr="002C20F3" w:rsidRDefault="00C45A7E" w:rsidP="00DC1E53">
            <w:pPr>
              <w:jc w:val="center"/>
              <w:rPr>
                <w:b/>
                <w:sz w:val="16"/>
                <w:szCs w:val="16"/>
              </w:rPr>
            </w:pPr>
            <w:r>
              <w:rPr>
                <w:b/>
                <w:sz w:val="16"/>
                <w:szCs w:val="16"/>
              </w:rPr>
              <w:t>Completed</w:t>
            </w:r>
          </w:p>
        </w:tc>
        <w:tc>
          <w:tcPr>
            <w:tcW w:w="1440" w:type="dxa"/>
            <w:shd w:val="clear" w:color="auto" w:fill="E7E6E6" w:themeFill="background2"/>
            <w:vAlign w:val="center"/>
          </w:tcPr>
          <w:p w14:paraId="37C67622" w14:textId="77777777" w:rsidR="00DC1E53" w:rsidRPr="009A0506" w:rsidRDefault="00C45A7E" w:rsidP="00DC1E53">
            <w:pPr>
              <w:jc w:val="center"/>
              <w:rPr>
                <w:b/>
                <w:sz w:val="16"/>
                <w:szCs w:val="16"/>
              </w:rPr>
            </w:pPr>
            <w:r w:rsidRPr="009A0506">
              <w:rPr>
                <w:b/>
                <w:sz w:val="16"/>
                <w:szCs w:val="16"/>
              </w:rPr>
              <w:t>Substantial</w:t>
            </w:r>
          </w:p>
        </w:tc>
        <w:tc>
          <w:tcPr>
            <w:tcW w:w="5902" w:type="dxa"/>
            <w:shd w:val="clear" w:color="auto" w:fill="E7E6E6" w:themeFill="background2"/>
            <w:vAlign w:val="center"/>
          </w:tcPr>
          <w:p w14:paraId="37C67623" w14:textId="77777777" w:rsidR="00DC1E53" w:rsidRPr="002C20F3" w:rsidRDefault="005D1582" w:rsidP="00DC1E53">
            <w:pPr>
              <w:rPr>
                <w:sz w:val="16"/>
                <w:szCs w:val="16"/>
              </w:rPr>
            </w:pPr>
          </w:p>
        </w:tc>
      </w:tr>
      <w:tr w:rsidR="001533B7" w14:paraId="37C6762D" w14:textId="77777777" w:rsidTr="005D1070">
        <w:trPr>
          <w:trHeight w:val="221"/>
        </w:trPr>
        <w:tc>
          <w:tcPr>
            <w:tcW w:w="3396" w:type="dxa"/>
            <w:shd w:val="clear" w:color="auto" w:fill="auto"/>
            <w:vAlign w:val="center"/>
          </w:tcPr>
          <w:p w14:paraId="37C67625" w14:textId="77777777" w:rsidR="00DC1E53" w:rsidRPr="00D0089A" w:rsidRDefault="00C45A7E" w:rsidP="00DC1E53">
            <w:pPr>
              <w:rPr>
                <w:b/>
                <w:i/>
                <w:sz w:val="16"/>
                <w:szCs w:val="16"/>
              </w:rPr>
            </w:pPr>
            <w:r>
              <w:rPr>
                <w:b/>
                <w:i/>
                <w:sz w:val="16"/>
                <w:szCs w:val="16"/>
              </w:rPr>
              <w:t>Total Residual Work</w:t>
            </w:r>
          </w:p>
        </w:tc>
        <w:tc>
          <w:tcPr>
            <w:tcW w:w="1113" w:type="dxa"/>
            <w:shd w:val="clear" w:color="auto" w:fill="auto"/>
            <w:vAlign w:val="center"/>
          </w:tcPr>
          <w:p w14:paraId="37C67626" w14:textId="77777777" w:rsidR="00DC1E53" w:rsidRPr="00D0089A" w:rsidRDefault="005D1582" w:rsidP="00DC1E53">
            <w:pPr>
              <w:jc w:val="center"/>
              <w:rPr>
                <w:b/>
                <w:i/>
                <w:sz w:val="16"/>
                <w:szCs w:val="16"/>
              </w:rPr>
            </w:pPr>
          </w:p>
        </w:tc>
        <w:tc>
          <w:tcPr>
            <w:tcW w:w="720" w:type="dxa"/>
            <w:shd w:val="clear" w:color="auto" w:fill="auto"/>
            <w:vAlign w:val="center"/>
          </w:tcPr>
          <w:p w14:paraId="37C67627" w14:textId="77777777" w:rsidR="00DC1E53" w:rsidRPr="00D0089A" w:rsidRDefault="00C45A7E" w:rsidP="00DC1E53">
            <w:pPr>
              <w:jc w:val="center"/>
              <w:rPr>
                <w:b/>
                <w:i/>
                <w:sz w:val="16"/>
                <w:szCs w:val="16"/>
              </w:rPr>
            </w:pPr>
            <w:r>
              <w:rPr>
                <w:b/>
                <w:i/>
                <w:sz w:val="16"/>
                <w:szCs w:val="16"/>
              </w:rPr>
              <w:t>5</w:t>
            </w:r>
          </w:p>
        </w:tc>
        <w:tc>
          <w:tcPr>
            <w:tcW w:w="630" w:type="dxa"/>
            <w:shd w:val="clear" w:color="auto" w:fill="auto"/>
            <w:vAlign w:val="center"/>
          </w:tcPr>
          <w:p w14:paraId="37C67628" w14:textId="77777777" w:rsidR="00DC1E53" w:rsidRPr="00D0089A" w:rsidRDefault="00C45A7E" w:rsidP="00DC1E53">
            <w:pPr>
              <w:jc w:val="center"/>
              <w:rPr>
                <w:b/>
                <w:i/>
                <w:sz w:val="16"/>
                <w:szCs w:val="16"/>
              </w:rPr>
            </w:pPr>
            <w:r>
              <w:rPr>
                <w:b/>
                <w:i/>
                <w:sz w:val="16"/>
                <w:szCs w:val="16"/>
              </w:rPr>
              <w:t>16.1</w:t>
            </w:r>
          </w:p>
        </w:tc>
        <w:tc>
          <w:tcPr>
            <w:tcW w:w="720" w:type="dxa"/>
            <w:shd w:val="clear" w:color="auto" w:fill="auto"/>
            <w:vAlign w:val="center"/>
          </w:tcPr>
          <w:p w14:paraId="37C67629" w14:textId="77777777" w:rsidR="00DC1E53" w:rsidRPr="00D0089A" w:rsidRDefault="00C45A7E" w:rsidP="00DC1E53">
            <w:pPr>
              <w:jc w:val="center"/>
              <w:rPr>
                <w:b/>
                <w:i/>
                <w:sz w:val="16"/>
                <w:szCs w:val="16"/>
              </w:rPr>
            </w:pPr>
            <w:r>
              <w:rPr>
                <w:b/>
                <w:i/>
                <w:sz w:val="16"/>
                <w:szCs w:val="16"/>
              </w:rPr>
              <w:t>(10.1)</w:t>
            </w:r>
          </w:p>
        </w:tc>
        <w:tc>
          <w:tcPr>
            <w:tcW w:w="1710" w:type="dxa"/>
            <w:shd w:val="clear" w:color="auto" w:fill="auto"/>
            <w:vAlign w:val="center"/>
          </w:tcPr>
          <w:p w14:paraId="37C6762A" w14:textId="77777777" w:rsidR="00DC1E53" w:rsidRPr="00D0089A" w:rsidRDefault="005D1582" w:rsidP="00DC1E53">
            <w:pPr>
              <w:jc w:val="center"/>
              <w:rPr>
                <w:b/>
                <w:i/>
                <w:sz w:val="16"/>
                <w:szCs w:val="16"/>
              </w:rPr>
            </w:pPr>
          </w:p>
        </w:tc>
        <w:tc>
          <w:tcPr>
            <w:tcW w:w="1440" w:type="dxa"/>
            <w:shd w:val="clear" w:color="auto" w:fill="auto"/>
            <w:vAlign w:val="center"/>
          </w:tcPr>
          <w:p w14:paraId="37C6762B" w14:textId="77777777" w:rsidR="00DC1E53" w:rsidRPr="00D0089A" w:rsidRDefault="005D1582" w:rsidP="00DC1E53">
            <w:pPr>
              <w:jc w:val="center"/>
              <w:rPr>
                <w:b/>
                <w:i/>
                <w:sz w:val="16"/>
                <w:szCs w:val="16"/>
              </w:rPr>
            </w:pPr>
          </w:p>
        </w:tc>
        <w:tc>
          <w:tcPr>
            <w:tcW w:w="5902" w:type="dxa"/>
            <w:shd w:val="clear" w:color="auto" w:fill="auto"/>
            <w:vAlign w:val="center"/>
          </w:tcPr>
          <w:p w14:paraId="37C6762C" w14:textId="77777777" w:rsidR="00DC1E53" w:rsidRPr="00D0089A" w:rsidRDefault="005D1582" w:rsidP="00DC1E53">
            <w:pPr>
              <w:rPr>
                <w:b/>
                <w:i/>
                <w:sz w:val="16"/>
                <w:szCs w:val="16"/>
              </w:rPr>
            </w:pPr>
          </w:p>
        </w:tc>
      </w:tr>
      <w:tr w:rsidR="001533B7" w14:paraId="37C6762F" w14:textId="77777777" w:rsidTr="00DC1E53">
        <w:trPr>
          <w:trHeight w:val="221"/>
        </w:trPr>
        <w:tc>
          <w:tcPr>
            <w:tcW w:w="15631" w:type="dxa"/>
            <w:gridSpan w:val="8"/>
            <w:shd w:val="clear" w:color="auto" w:fill="D9D9D9"/>
            <w:vAlign w:val="center"/>
          </w:tcPr>
          <w:p w14:paraId="37C6762E" w14:textId="77777777" w:rsidR="00DC1E53" w:rsidRPr="002C20F3" w:rsidRDefault="00C45A7E" w:rsidP="00DC1E53">
            <w:pPr>
              <w:rPr>
                <w:sz w:val="16"/>
                <w:szCs w:val="16"/>
              </w:rPr>
            </w:pPr>
            <w:r>
              <w:rPr>
                <w:b/>
                <w:sz w:val="16"/>
                <w:szCs w:val="16"/>
              </w:rPr>
              <w:t>Contingency / Irregularities</w:t>
            </w:r>
          </w:p>
        </w:tc>
      </w:tr>
      <w:tr w:rsidR="001533B7" w14:paraId="37C67638" w14:textId="77777777" w:rsidTr="005D1070">
        <w:trPr>
          <w:trHeight w:val="221"/>
        </w:trPr>
        <w:tc>
          <w:tcPr>
            <w:tcW w:w="3396" w:type="dxa"/>
            <w:shd w:val="clear" w:color="auto" w:fill="auto"/>
            <w:vAlign w:val="center"/>
          </w:tcPr>
          <w:p w14:paraId="37C67630" w14:textId="77777777" w:rsidR="00DC1E53" w:rsidRPr="00D0089A" w:rsidRDefault="00C45A7E" w:rsidP="00DC1E53">
            <w:pPr>
              <w:rPr>
                <w:b/>
                <w:i/>
                <w:sz w:val="16"/>
                <w:szCs w:val="16"/>
              </w:rPr>
            </w:pPr>
            <w:r>
              <w:rPr>
                <w:b/>
                <w:i/>
                <w:sz w:val="16"/>
                <w:szCs w:val="16"/>
              </w:rPr>
              <w:t>Total Contingency / Irregularity Work</w:t>
            </w:r>
          </w:p>
        </w:tc>
        <w:tc>
          <w:tcPr>
            <w:tcW w:w="1113" w:type="dxa"/>
            <w:shd w:val="clear" w:color="auto" w:fill="auto"/>
            <w:vAlign w:val="center"/>
          </w:tcPr>
          <w:p w14:paraId="37C67631" w14:textId="77777777" w:rsidR="00DC1E53" w:rsidRPr="002C20F3" w:rsidRDefault="005D1582" w:rsidP="00DC1E53">
            <w:pPr>
              <w:jc w:val="center"/>
              <w:rPr>
                <w:b/>
                <w:sz w:val="16"/>
                <w:szCs w:val="16"/>
              </w:rPr>
            </w:pPr>
          </w:p>
        </w:tc>
        <w:tc>
          <w:tcPr>
            <w:tcW w:w="720" w:type="dxa"/>
            <w:shd w:val="clear" w:color="auto" w:fill="auto"/>
            <w:vAlign w:val="center"/>
          </w:tcPr>
          <w:p w14:paraId="37C67632" w14:textId="77777777" w:rsidR="00DC1E53" w:rsidRPr="00B460D4" w:rsidRDefault="00C45A7E" w:rsidP="00DC1E53">
            <w:pPr>
              <w:jc w:val="center"/>
              <w:rPr>
                <w:b/>
                <w:sz w:val="16"/>
                <w:szCs w:val="16"/>
              </w:rPr>
            </w:pPr>
            <w:r w:rsidRPr="00B460D4">
              <w:rPr>
                <w:b/>
                <w:sz w:val="16"/>
                <w:szCs w:val="16"/>
              </w:rPr>
              <w:t>5</w:t>
            </w:r>
          </w:p>
        </w:tc>
        <w:tc>
          <w:tcPr>
            <w:tcW w:w="630" w:type="dxa"/>
            <w:shd w:val="clear" w:color="auto" w:fill="auto"/>
            <w:vAlign w:val="center"/>
          </w:tcPr>
          <w:p w14:paraId="37C67633" w14:textId="77777777" w:rsidR="00DC1E53" w:rsidRPr="002C20F3" w:rsidRDefault="00C45A7E" w:rsidP="00DC1E53">
            <w:pPr>
              <w:jc w:val="center"/>
              <w:rPr>
                <w:sz w:val="16"/>
                <w:szCs w:val="16"/>
              </w:rPr>
            </w:pPr>
            <w:r>
              <w:rPr>
                <w:sz w:val="16"/>
                <w:szCs w:val="16"/>
              </w:rPr>
              <w:t>0</w:t>
            </w:r>
          </w:p>
        </w:tc>
        <w:tc>
          <w:tcPr>
            <w:tcW w:w="720" w:type="dxa"/>
            <w:shd w:val="clear" w:color="auto" w:fill="auto"/>
            <w:vAlign w:val="center"/>
          </w:tcPr>
          <w:p w14:paraId="37C67634" w14:textId="77777777" w:rsidR="00DC1E53" w:rsidRPr="002C20F3" w:rsidRDefault="00C45A7E" w:rsidP="00DC1E53">
            <w:pPr>
              <w:jc w:val="center"/>
              <w:rPr>
                <w:sz w:val="16"/>
                <w:szCs w:val="16"/>
              </w:rPr>
            </w:pPr>
            <w:r>
              <w:rPr>
                <w:sz w:val="16"/>
                <w:szCs w:val="16"/>
              </w:rPr>
              <w:t>5</w:t>
            </w:r>
          </w:p>
        </w:tc>
        <w:tc>
          <w:tcPr>
            <w:tcW w:w="1710" w:type="dxa"/>
            <w:shd w:val="clear" w:color="auto" w:fill="auto"/>
            <w:vAlign w:val="center"/>
          </w:tcPr>
          <w:p w14:paraId="37C67635" w14:textId="77777777" w:rsidR="00DC1E53" w:rsidRPr="002C20F3" w:rsidRDefault="005D1582" w:rsidP="00DC1E53">
            <w:pPr>
              <w:jc w:val="center"/>
              <w:rPr>
                <w:b/>
                <w:sz w:val="16"/>
                <w:szCs w:val="16"/>
              </w:rPr>
            </w:pPr>
          </w:p>
        </w:tc>
        <w:tc>
          <w:tcPr>
            <w:tcW w:w="1440" w:type="dxa"/>
            <w:shd w:val="clear" w:color="auto" w:fill="auto"/>
            <w:vAlign w:val="center"/>
          </w:tcPr>
          <w:p w14:paraId="37C67636" w14:textId="77777777" w:rsidR="00DC1E53" w:rsidRPr="002C20F3" w:rsidRDefault="005D1582" w:rsidP="00DC1E53">
            <w:pPr>
              <w:jc w:val="center"/>
              <w:rPr>
                <w:sz w:val="16"/>
                <w:szCs w:val="16"/>
              </w:rPr>
            </w:pPr>
          </w:p>
        </w:tc>
        <w:tc>
          <w:tcPr>
            <w:tcW w:w="5902" w:type="dxa"/>
            <w:shd w:val="clear" w:color="auto" w:fill="auto"/>
            <w:vAlign w:val="center"/>
          </w:tcPr>
          <w:p w14:paraId="37C67637" w14:textId="77777777" w:rsidR="00DC1E53" w:rsidRPr="002C20F3" w:rsidRDefault="005D1582" w:rsidP="00DC1E53">
            <w:pPr>
              <w:rPr>
                <w:sz w:val="16"/>
                <w:szCs w:val="16"/>
              </w:rPr>
            </w:pPr>
          </w:p>
        </w:tc>
      </w:tr>
      <w:tr w:rsidR="001533B7" w14:paraId="37C67641" w14:textId="77777777" w:rsidTr="005D1070">
        <w:trPr>
          <w:trHeight w:val="221"/>
        </w:trPr>
        <w:tc>
          <w:tcPr>
            <w:tcW w:w="3396" w:type="dxa"/>
            <w:shd w:val="clear" w:color="auto" w:fill="auto"/>
            <w:vAlign w:val="center"/>
          </w:tcPr>
          <w:p w14:paraId="37C67639" w14:textId="77777777" w:rsidR="00DC1E53" w:rsidRPr="002C20F3" w:rsidRDefault="005D1582" w:rsidP="00DC1E53">
            <w:pPr>
              <w:rPr>
                <w:sz w:val="16"/>
                <w:szCs w:val="16"/>
              </w:rPr>
            </w:pPr>
          </w:p>
        </w:tc>
        <w:tc>
          <w:tcPr>
            <w:tcW w:w="1113" w:type="dxa"/>
            <w:shd w:val="clear" w:color="auto" w:fill="auto"/>
            <w:vAlign w:val="center"/>
          </w:tcPr>
          <w:p w14:paraId="37C6763A" w14:textId="77777777" w:rsidR="00DC1E53" w:rsidRPr="002C20F3" w:rsidRDefault="005D1582" w:rsidP="00DC1E53">
            <w:pPr>
              <w:jc w:val="center"/>
              <w:rPr>
                <w:b/>
                <w:sz w:val="16"/>
                <w:szCs w:val="16"/>
              </w:rPr>
            </w:pPr>
          </w:p>
        </w:tc>
        <w:tc>
          <w:tcPr>
            <w:tcW w:w="720" w:type="dxa"/>
            <w:shd w:val="clear" w:color="auto" w:fill="auto"/>
            <w:vAlign w:val="center"/>
          </w:tcPr>
          <w:p w14:paraId="37C6763B" w14:textId="77777777" w:rsidR="00DC1E53" w:rsidRPr="002C20F3" w:rsidRDefault="005D1582" w:rsidP="00DC1E53">
            <w:pPr>
              <w:rPr>
                <w:sz w:val="16"/>
                <w:szCs w:val="16"/>
              </w:rPr>
            </w:pPr>
          </w:p>
        </w:tc>
        <w:tc>
          <w:tcPr>
            <w:tcW w:w="630" w:type="dxa"/>
            <w:shd w:val="clear" w:color="auto" w:fill="auto"/>
            <w:vAlign w:val="center"/>
          </w:tcPr>
          <w:p w14:paraId="37C6763C" w14:textId="77777777" w:rsidR="00DC1E53" w:rsidRPr="002C20F3" w:rsidRDefault="005D1582" w:rsidP="00DC1E53">
            <w:pPr>
              <w:jc w:val="center"/>
              <w:rPr>
                <w:sz w:val="16"/>
                <w:szCs w:val="16"/>
              </w:rPr>
            </w:pPr>
          </w:p>
        </w:tc>
        <w:tc>
          <w:tcPr>
            <w:tcW w:w="720" w:type="dxa"/>
            <w:shd w:val="clear" w:color="auto" w:fill="auto"/>
            <w:vAlign w:val="center"/>
          </w:tcPr>
          <w:p w14:paraId="37C6763D" w14:textId="77777777" w:rsidR="00DC1E53" w:rsidRPr="002C20F3" w:rsidRDefault="005D1582" w:rsidP="00DC1E53">
            <w:pPr>
              <w:jc w:val="center"/>
              <w:rPr>
                <w:sz w:val="16"/>
                <w:szCs w:val="16"/>
              </w:rPr>
            </w:pPr>
          </w:p>
        </w:tc>
        <w:tc>
          <w:tcPr>
            <w:tcW w:w="1710" w:type="dxa"/>
            <w:shd w:val="clear" w:color="auto" w:fill="auto"/>
            <w:vAlign w:val="center"/>
          </w:tcPr>
          <w:p w14:paraId="37C6763E" w14:textId="77777777" w:rsidR="00DC1E53" w:rsidRPr="002C20F3" w:rsidRDefault="005D1582" w:rsidP="00DC1E53">
            <w:pPr>
              <w:jc w:val="center"/>
              <w:rPr>
                <w:b/>
                <w:sz w:val="16"/>
                <w:szCs w:val="16"/>
              </w:rPr>
            </w:pPr>
          </w:p>
        </w:tc>
        <w:tc>
          <w:tcPr>
            <w:tcW w:w="1440" w:type="dxa"/>
            <w:shd w:val="clear" w:color="auto" w:fill="auto"/>
            <w:vAlign w:val="center"/>
          </w:tcPr>
          <w:p w14:paraId="37C6763F" w14:textId="77777777" w:rsidR="00DC1E53" w:rsidRPr="002C20F3" w:rsidRDefault="005D1582" w:rsidP="00DC1E53">
            <w:pPr>
              <w:jc w:val="center"/>
              <w:rPr>
                <w:sz w:val="16"/>
                <w:szCs w:val="16"/>
              </w:rPr>
            </w:pPr>
          </w:p>
        </w:tc>
        <w:tc>
          <w:tcPr>
            <w:tcW w:w="5902" w:type="dxa"/>
            <w:shd w:val="clear" w:color="auto" w:fill="auto"/>
            <w:vAlign w:val="center"/>
          </w:tcPr>
          <w:p w14:paraId="37C67640" w14:textId="77777777" w:rsidR="00DC1E53" w:rsidRPr="002C20F3" w:rsidRDefault="005D1582" w:rsidP="00DC1E53">
            <w:pPr>
              <w:rPr>
                <w:sz w:val="16"/>
                <w:szCs w:val="16"/>
              </w:rPr>
            </w:pPr>
          </w:p>
        </w:tc>
      </w:tr>
      <w:tr w:rsidR="001533B7" w14:paraId="37C6764A" w14:textId="77777777" w:rsidTr="005D1070">
        <w:trPr>
          <w:trHeight w:val="221"/>
        </w:trPr>
        <w:tc>
          <w:tcPr>
            <w:tcW w:w="3396" w:type="dxa"/>
            <w:shd w:val="clear" w:color="auto" w:fill="auto"/>
            <w:vAlign w:val="center"/>
          </w:tcPr>
          <w:p w14:paraId="37C67642" w14:textId="77777777" w:rsidR="00DC1E53" w:rsidRPr="002C20F3" w:rsidRDefault="00C45A7E" w:rsidP="00DC1E53">
            <w:pPr>
              <w:jc w:val="right"/>
              <w:rPr>
                <w:b/>
                <w:sz w:val="16"/>
                <w:szCs w:val="16"/>
              </w:rPr>
            </w:pPr>
            <w:r w:rsidRPr="002C20F3">
              <w:rPr>
                <w:b/>
                <w:sz w:val="16"/>
                <w:szCs w:val="16"/>
              </w:rPr>
              <w:t>TOTALS</w:t>
            </w:r>
          </w:p>
        </w:tc>
        <w:tc>
          <w:tcPr>
            <w:tcW w:w="1113" w:type="dxa"/>
            <w:shd w:val="clear" w:color="auto" w:fill="auto"/>
            <w:vAlign w:val="center"/>
          </w:tcPr>
          <w:p w14:paraId="37C67643" w14:textId="77777777" w:rsidR="00DC1E53" w:rsidRPr="002C20F3" w:rsidRDefault="005D1582" w:rsidP="00DC1E53">
            <w:pPr>
              <w:jc w:val="center"/>
              <w:rPr>
                <w:sz w:val="16"/>
                <w:szCs w:val="16"/>
              </w:rPr>
            </w:pPr>
          </w:p>
        </w:tc>
        <w:tc>
          <w:tcPr>
            <w:tcW w:w="720" w:type="dxa"/>
            <w:shd w:val="clear" w:color="auto" w:fill="auto"/>
            <w:vAlign w:val="center"/>
          </w:tcPr>
          <w:p w14:paraId="37C67644" w14:textId="77777777" w:rsidR="00DC1E53" w:rsidRPr="002C20F3" w:rsidRDefault="00C45A7E" w:rsidP="00DC1E53">
            <w:pPr>
              <w:jc w:val="center"/>
              <w:rPr>
                <w:b/>
                <w:sz w:val="16"/>
                <w:szCs w:val="16"/>
              </w:rPr>
            </w:pPr>
            <w:r w:rsidRPr="002C20F3">
              <w:rPr>
                <w:b/>
                <w:sz w:val="16"/>
                <w:szCs w:val="16"/>
              </w:rPr>
              <w:t>1</w:t>
            </w:r>
            <w:r>
              <w:rPr>
                <w:b/>
                <w:sz w:val="16"/>
                <w:szCs w:val="16"/>
              </w:rPr>
              <w:t>20</w:t>
            </w:r>
          </w:p>
        </w:tc>
        <w:tc>
          <w:tcPr>
            <w:tcW w:w="630" w:type="dxa"/>
            <w:shd w:val="clear" w:color="auto" w:fill="auto"/>
            <w:vAlign w:val="center"/>
          </w:tcPr>
          <w:p w14:paraId="37C67645" w14:textId="77777777" w:rsidR="00DC1E53" w:rsidRPr="002C20F3" w:rsidRDefault="00C45A7E" w:rsidP="00DC1E53">
            <w:pPr>
              <w:jc w:val="center"/>
              <w:rPr>
                <w:b/>
                <w:sz w:val="16"/>
                <w:szCs w:val="16"/>
              </w:rPr>
            </w:pPr>
            <w:r>
              <w:rPr>
                <w:b/>
                <w:sz w:val="16"/>
                <w:szCs w:val="16"/>
              </w:rPr>
              <w:t>48.3</w:t>
            </w:r>
          </w:p>
        </w:tc>
        <w:tc>
          <w:tcPr>
            <w:tcW w:w="720" w:type="dxa"/>
            <w:shd w:val="clear" w:color="auto" w:fill="auto"/>
            <w:vAlign w:val="center"/>
          </w:tcPr>
          <w:p w14:paraId="37C67646" w14:textId="77777777" w:rsidR="00DC1E53" w:rsidRPr="002C20F3" w:rsidRDefault="00C45A7E" w:rsidP="00DC1E53">
            <w:pPr>
              <w:jc w:val="center"/>
              <w:rPr>
                <w:b/>
                <w:sz w:val="16"/>
                <w:szCs w:val="16"/>
              </w:rPr>
            </w:pPr>
            <w:r>
              <w:rPr>
                <w:b/>
                <w:sz w:val="16"/>
                <w:szCs w:val="16"/>
              </w:rPr>
              <w:t>71.7</w:t>
            </w:r>
          </w:p>
        </w:tc>
        <w:tc>
          <w:tcPr>
            <w:tcW w:w="1710" w:type="dxa"/>
            <w:shd w:val="clear" w:color="auto" w:fill="auto"/>
            <w:vAlign w:val="center"/>
          </w:tcPr>
          <w:p w14:paraId="37C67647" w14:textId="77777777" w:rsidR="00DC1E53" w:rsidRPr="002C20F3" w:rsidRDefault="005D1582" w:rsidP="00DC1E53">
            <w:pPr>
              <w:jc w:val="center"/>
              <w:rPr>
                <w:sz w:val="16"/>
                <w:szCs w:val="16"/>
              </w:rPr>
            </w:pPr>
          </w:p>
        </w:tc>
        <w:tc>
          <w:tcPr>
            <w:tcW w:w="1440" w:type="dxa"/>
            <w:shd w:val="clear" w:color="auto" w:fill="auto"/>
            <w:vAlign w:val="center"/>
          </w:tcPr>
          <w:p w14:paraId="37C67648" w14:textId="77777777" w:rsidR="00DC1E53" w:rsidRPr="002C20F3" w:rsidRDefault="005D1582" w:rsidP="00DC1E53">
            <w:pPr>
              <w:jc w:val="center"/>
              <w:rPr>
                <w:sz w:val="16"/>
                <w:szCs w:val="16"/>
              </w:rPr>
            </w:pPr>
          </w:p>
        </w:tc>
        <w:tc>
          <w:tcPr>
            <w:tcW w:w="5902" w:type="dxa"/>
            <w:shd w:val="clear" w:color="auto" w:fill="auto"/>
            <w:vAlign w:val="center"/>
          </w:tcPr>
          <w:p w14:paraId="37C67649" w14:textId="77777777" w:rsidR="00DC1E53" w:rsidRPr="009A0506" w:rsidRDefault="00C45A7E" w:rsidP="00DC1E53">
            <w:pPr>
              <w:rPr>
                <w:b/>
                <w:sz w:val="16"/>
                <w:szCs w:val="16"/>
              </w:rPr>
            </w:pPr>
            <w:r>
              <w:rPr>
                <w:b/>
                <w:sz w:val="16"/>
                <w:szCs w:val="16"/>
              </w:rPr>
              <w:t>40% of plan work completed (including unplanned work)</w:t>
            </w:r>
          </w:p>
        </w:tc>
      </w:tr>
      <w:tr w:rsidR="001533B7" w14:paraId="37C67653" w14:textId="77777777" w:rsidTr="005D1070">
        <w:trPr>
          <w:trHeight w:val="221"/>
        </w:trPr>
        <w:tc>
          <w:tcPr>
            <w:tcW w:w="3396" w:type="dxa"/>
            <w:shd w:val="clear" w:color="auto" w:fill="auto"/>
            <w:vAlign w:val="center"/>
          </w:tcPr>
          <w:p w14:paraId="37C6764B" w14:textId="77777777" w:rsidR="00DC1E53" w:rsidRPr="002C20F3" w:rsidRDefault="005D1582" w:rsidP="00DC1E53">
            <w:pPr>
              <w:jc w:val="right"/>
              <w:rPr>
                <w:b/>
                <w:sz w:val="16"/>
                <w:szCs w:val="16"/>
              </w:rPr>
            </w:pPr>
          </w:p>
        </w:tc>
        <w:tc>
          <w:tcPr>
            <w:tcW w:w="1113" w:type="dxa"/>
            <w:shd w:val="clear" w:color="auto" w:fill="auto"/>
            <w:vAlign w:val="center"/>
          </w:tcPr>
          <w:p w14:paraId="37C6764C" w14:textId="77777777" w:rsidR="00DC1E53" w:rsidRPr="002C20F3" w:rsidRDefault="005D1582" w:rsidP="00DC1E53">
            <w:pPr>
              <w:jc w:val="center"/>
              <w:rPr>
                <w:b/>
                <w:sz w:val="16"/>
                <w:szCs w:val="16"/>
              </w:rPr>
            </w:pPr>
          </w:p>
        </w:tc>
        <w:tc>
          <w:tcPr>
            <w:tcW w:w="720" w:type="dxa"/>
            <w:shd w:val="clear" w:color="auto" w:fill="auto"/>
            <w:vAlign w:val="center"/>
          </w:tcPr>
          <w:p w14:paraId="37C6764D" w14:textId="77777777" w:rsidR="00DC1E53" w:rsidRPr="002C20F3" w:rsidRDefault="005D1582" w:rsidP="00DC1E53">
            <w:pPr>
              <w:jc w:val="center"/>
              <w:rPr>
                <w:b/>
                <w:sz w:val="16"/>
                <w:szCs w:val="16"/>
              </w:rPr>
            </w:pPr>
          </w:p>
        </w:tc>
        <w:tc>
          <w:tcPr>
            <w:tcW w:w="630" w:type="dxa"/>
            <w:shd w:val="clear" w:color="auto" w:fill="auto"/>
            <w:vAlign w:val="center"/>
          </w:tcPr>
          <w:p w14:paraId="37C6764E" w14:textId="77777777" w:rsidR="00DC1E53" w:rsidRPr="002C20F3" w:rsidRDefault="005D1582" w:rsidP="00DC1E53">
            <w:pPr>
              <w:rPr>
                <w:b/>
                <w:sz w:val="16"/>
                <w:szCs w:val="16"/>
              </w:rPr>
            </w:pPr>
          </w:p>
        </w:tc>
        <w:tc>
          <w:tcPr>
            <w:tcW w:w="720" w:type="dxa"/>
            <w:shd w:val="clear" w:color="auto" w:fill="auto"/>
            <w:vAlign w:val="center"/>
          </w:tcPr>
          <w:p w14:paraId="37C6764F" w14:textId="77777777" w:rsidR="00DC1E53" w:rsidRPr="002C20F3" w:rsidRDefault="005D1582" w:rsidP="00DC1E53">
            <w:pPr>
              <w:rPr>
                <w:b/>
                <w:sz w:val="16"/>
                <w:szCs w:val="16"/>
              </w:rPr>
            </w:pPr>
          </w:p>
        </w:tc>
        <w:tc>
          <w:tcPr>
            <w:tcW w:w="1710" w:type="dxa"/>
            <w:shd w:val="clear" w:color="auto" w:fill="auto"/>
            <w:vAlign w:val="center"/>
          </w:tcPr>
          <w:p w14:paraId="37C67650" w14:textId="77777777" w:rsidR="00DC1E53" w:rsidRPr="002C20F3" w:rsidRDefault="005D1582" w:rsidP="00DC1E53">
            <w:pPr>
              <w:jc w:val="center"/>
              <w:rPr>
                <w:b/>
                <w:sz w:val="16"/>
                <w:szCs w:val="16"/>
              </w:rPr>
            </w:pPr>
          </w:p>
        </w:tc>
        <w:tc>
          <w:tcPr>
            <w:tcW w:w="1440" w:type="dxa"/>
            <w:shd w:val="clear" w:color="auto" w:fill="auto"/>
            <w:vAlign w:val="center"/>
          </w:tcPr>
          <w:p w14:paraId="37C67651" w14:textId="77777777" w:rsidR="00DC1E53" w:rsidRPr="002C20F3" w:rsidRDefault="005D1582" w:rsidP="00DC1E53">
            <w:pPr>
              <w:jc w:val="center"/>
              <w:rPr>
                <w:b/>
                <w:sz w:val="16"/>
                <w:szCs w:val="16"/>
              </w:rPr>
            </w:pPr>
          </w:p>
        </w:tc>
        <w:tc>
          <w:tcPr>
            <w:tcW w:w="5902" w:type="dxa"/>
            <w:shd w:val="clear" w:color="auto" w:fill="auto"/>
            <w:vAlign w:val="center"/>
          </w:tcPr>
          <w:p w14:paraId="37C67652" w14:textId="77777777" w:rsidR="00DC1E53" w:rsidRPr="002C20F3" w:rsidRDefault="005D1582" w:rsidP="00DC1E53">
            <w:pPr>
              <w:rPr>
                <w:b/>
                <w:sz w:val="16"/>
                <w:szCs w:val="16"/>
              </w:rPr>
            </w:pPr>
          </w:p>
        </w:tc>
      </w:tr>
      <w:tr w:rsidR="001533B7" w14:paraId="37C6765C" w14:textId="77777777" w:rsidTr="005D1070">
        <w:trPr>
          <w:trHeight w:val="70"/>
        </w:trPr>
        <w:tc>
          <w:tcPr>
            <w:tcW w:w="3396" w:type="dxa"/>
            <w:shd w:val="clear" w:color="auto" w:fill="auto"/>
            <w:vAlign w:val="center"/>
          </w:tcPr>
          <w:p w14:paraId="37C67654" w14:textId="77777777" w:rsidR="00DC1E53" w:rsidRPr="002C20F3" w:rsidRDefault="005D1582" w:rsidP="00DC1E53">
            <w:pPr>
              <w:rPr>
                <w:b/>
                <w:sz w:val="16"/>
                <w:szCs w:val="16"/>
              </w:rPr>
            </w:pPr>
          </w:p>
        </w:tc>
        <w:tc>
          <w:tcPr>
            <w:tcW w:w="1113" w:type="dxa"/>
            <w:shd w:val="clear" w:color="auto" w:fill="auto"/>
            <w:vAlign w:val="center"/>
          </w:tcPr>
          <w:p w14:paraId="37C67655" w14:textId="77777777" w:rsidR="00DC1E53" w:rsidRPr="002C20F3" w:rsidRDefault="005D1582" w:rsidP="00DC1E53">
            <w:pPr>
              <w:jc w:val="center"/>
              <w:rPr>
                <w:b/>
                <w:sz w:val="16"/>
                <w:szCs w:val="16"/>
              </w:rPr>
            </w:pPr>
          </w:p>
        </w:tc>
        <w:tc>
          <w:tcPr>
            <w:tcW w:w="720" w:type="dxa"/>
            <w:shd w:val="clear" w:color="auto" w:fill="auto"/>
            <w:vAlign w:val="center"/>
          </w:tcPr>
          <w:p w14:paraId="37C67656" w14:textId="77777777" w:rsidR="00DC1E53" w:rsidRPr="002C20F3" w:rsidRDefault="005D1582" w:rsidP="00DC1E53">
            <w:pPr>
              <w:jc w:val="center"/>
              <w:rPr>
                <w:b/>
                <w:sz w:val="16"/>
                <w:szCs w:val="16"/>
              </w:rPr>
            </w:pPr>
          </w:p>
        </w:tc>
        <w:tc>
          <w:tcPr>
            <w:tcW w:w="630" w:type="dxa"/>
            <w:shd w:val="clear" w:color="auto" w:fill="auto"/>
            <w:vAlign w:val="center"/>
          </w:tcPr>
          <w:p w14:paraId="37C67657" w14:textId="77777777" w:rsidR="00DC1E53" w:rsidRPr="002C20F3" w:rsidRDefault="005D1582" w:rsidP="00DC1E53">
            <w:pPr>
              <w:rPr>
                <w:b/>
                <w:sz w:val="16"/>
                <w:szCs w:val="16"/>
              </w:rPr>
            </w:pPr>
          </w:p>
        </w:tc>
        <w:tc>
          <w:tcPr>
            <w:tcW w:w="720" w:type="dxa"/>
            <w:shd w:val="clear" w:color="auto" w:fill="auto"/>
            <w:vAlign w:val="center"/>
          </w:tcPr>
          <w:p w14:paraId="37C67658" w14:textId="77777777" w:rsidR="00DC1E53" w:rsidRPr="002C20F3" w:rsidRDefault="005D1582" w:rsidP="00DC1E53">
            <w:pPr>
              <w:rPr>
                <w:b/>
                <w:sz w:val="16"/>
                <w:szCs w:val="16"/>
              </w:rPr>
            </w:pPr>
          </w:p>
        </w:tc>
        <w:tc>
          <w:tcPr>
            <w:tcW w:w="1710" w:type="dxa"/>
            <w:shd w:val="clear" w:color="auto" w:fill="auto"/>
            <w:vAlign w:val="center"/>
          </w:tcPr>
          <w:p w14:paraId="37C67659" w14:textId="77777777" w:rsidR="00DC1E53" w:rsidRPr="002C20F3" w:rsidRDefault="005D1582" w:rsidP="00DC1E53">
            <w:pPr>
              <w:jc w:val="center"/>
              <w:rPr>
                <w:b/>
                <w:sz w:val="16"/>
                <w:szCs w:val="16"/>
              </w:rPr>
            </w:pPr>
          </w:p>
        </w:tc>
        <w:tc>
          <w:tcPr>
            <w:tcW w:w="1440" w:type="dxa"/>
            <w:shd w:val="clear" w:color="auto" w:fill="auto"/>
            <w:vAlign w:val="center"/>
          </w:tcPr>
          <w:p w14:paraId="37C6765A" w14:textId="77777777" w:rsidR="00DC1E53" w:rsidRPr="002C20F3" w:rsidRDefault="005D1582" w:rsidP="00DC1E53">
            <w:pPr>
              <w:jc w:val="center"/>
              <w:rPr>
                <w:b/>
                <w:sz w:val="16"/>
                <w:szCs w:val="16"/>
              </w:rPr>
            </w:pPr>
          </w:p>
        </w:tc>
        <w:tc>
          <w:tcPr>
            <w:tcW w:w="5902" w:type="dxa"/>
            <w:shd w:val="clear" w:color="auto" w:fill="auto"/>
            <w:vAlign w:val="center"/>
          </w:tcPr>
          <w:p w14:paraId="37C6765B" w14:textId="77777777" w:rsidR="00DC1E53" w:rsidRPr="002C20F3" w:rsidRDefault="005D1582" w:rsidP="00DC1E53">
            <w:pPr>
              <w:rPr>
                <w:b/>
                <w:sz w:val="16"/>
                <w:szCs w:val="16"/>
              </w:rPr>
            </w:pPr>
          </w:p>
        </w:tc>
      </w:tr>
      <w:tr w:rsidR="001533B7" w14:paraId="37C67665" w14:textId="77777777" w:rsidTr="005D1070">
        <w:trPr>
          <w:trHeight w:val="221"/>
        </w:trPr>
        <w:tc>
          <w:tcPr>
            <w:tcW w:w="3396" w:type="dxa"/>
            <w:shd w:val="clear" w:color="auto" w:fill="auto"/>
            <w:vAlign w:val="center"/>
          </w:tcPr>
          <w:p w14:paraId="37C6765D" w14:textId="77777777" w:rsidR="00DC1E53" w:rsidRPr="002C20F3" w:rsidRDefault="005D1582" w:rsidP="00DC1E53">
            <w:pPr>
              <w:rPr>
                <w:b/>
                <w:sz w:val="16"/>
                <w:szCs w:val="16"/>
              </w:rPr>
            </w:pPr>
          </w:p>
        </w:tc>
        <w:tc>
          <w:tcPr>
            <w:tcW w:w="1113" w:type="dxa"/>
            <w:shd w:val="clear" w:color="auto" w:fill="auto"/>
            <w:vAlign w:val="center"/>
          </w:tcPr>
          <w:p w14:paraId="37C6765E" w14:textId="77777777" w:rsidR="00DC1E53" w:rsidRPr="002C20F3" w:rsidRDefault="005D1582" w:rsidP="00DC1E53">
            <w:pPr>
              <w:jc w:val="center"/>
              <w:rPr>
                <w:b/>
                <w:sz w:val="16"/>
                <w:szCs w:val="16"/>
              </w:rPr>
            </w:pPr>
          </w:p>
        </w:tc>
        <w:tc>
          <w:tcPr>
            <w:tcW w:w="720" w:type="dxa"/>
            <w:shd w:val="clear" w:color="auto" w:fill="auto"/>
            <w:vAlign w:val="center"/>
          </w:tcPr>
          <w:p w14:paraId="37C6765F" w14:textId="77777777" w:rsidR="00DC1E53" w:rsidRPr="002C20F3" w:rsidRDefault="005D1582" w:rsidP="00DC1E53">
            <w:pPr>
              <w:jc w:val="center"/>
              <w:rPr>
                <w:b/>
                <w:sz w:val="16"/>
                <w:szCs w:val="16"/>
              </w:rPr>
            </w:pPr>
          </w:p>
        </w:tc>
        <w:tc>
          <w:tcPr>
            <w:tcW w:w="630" w:type="dxa"/>
            <w:shd w:val="clear" w:color="auto" w:fill="auto"/>
            <w:vAlign w:val="center"/>
          </w:tcPr>
          <w:p w14:paraId="37C67660" w14:textId="77777777" w:rsidR="00DC1E53" w:rsidRPr="002C20F3" w:rsidRDefault="005D1582" w:rsidP="00DC1E53">
            <w:pPr>
              <w:rPr>
                <w:b/>
                <w:sz w:val="16"/>
                <w:szCs w:val="16"/>
              </w:rPr>
            </w:pPr>
          </w:p>
        </w:tc>
        <w:tc>
          <w:tcPr>
            <w:tcW w:w="720" w:type="dxa"/>
            <w:shd w:val="clear" w:color="auto" w:fill="auto"/>
            <w:vAlign w:val="center"/>
          </w:tcPr>
          <w:p w14:paraId="37C67661" w14:textId="77777777" w:rsidR="00DC1E53" w:rsidRPr="002C20F3" w:rsidRDefault="005D1582" w:rsidP="00DC1E53">
            <w:pPr>
              <w:rPr>
                <w:b/>
                <w:sz w:val="16"/>
                <w:szCs w:val="16"/>
              </w:rPr>
            </w:pPr>
          </w:p>
        </w:tc>
        <w:tc>
          <w:tcPr>
            <w:tcW w:w="1710" w:type="dxa"/>
            <w:shd w:val="clear" w:color="auto" w:fill="auto"/>
            <w:vAlign w:val="center"/>
          </w:tcPr>
          <w:p w14:paraId="37C67662" w14:textId="77777777" w:rsidR="00DC1E53" w:rsidRPr="002C20F3" w:rsidRDefault="005D1582" w:rsidP="00DC1E53">
            <w:pPr>
              <w:jc w:val="center"/>
              <w:rPr>
                <w:b/>
                <w:sz w:val="16"/>
                <w:szCs w:val="16"/>
              </w:rPr>
            </w:pPr>
          </w:p>
        </w:tc>
        <w:tc>
          <w:tcPr>
            <w:tcW w:w="1440" w:type="dxa"/>
            <w:shd w:val="clear" w:color="auto" w:fill="auto"/>
            <w:vAlign w:val="center"/>
          </w:tcPr>
          <w:p w14:paraId="37C67663" w14:textId="77777777" w:rsidR="00DC1E53" w:rsidRPr="002C20F3" w:rsidRDefault="005D1582" w:rsidP="00DC1E53">
            <w:pPr>
              <w:jc w:val="center"/>
              <w:rPr>
                <w:b/>
                <w:sz w:val="16"/>
                <w:szCs w:val="16"/>
              </w:rPr>
            </w:pPr>
          </w:p>
        </w:tc>
        <w:tc>
          <w:tcPr>
            <w:tcW w:w="5902" w:type="dxa"/>
            <w:shd w:val="clear" w:color="auto" w:fill="auto"/>
            <w:vAlign w:val="center"/>
          </w:tcPr>
          <w:p w14:paraId="37C67664" w14:textId="77777777" w:rsidR="00DC1E53" w:rsidRPr="002C20F3" w:rsidRDefault="005D1582" w:rsidP="00DC1E53">
            <w:pPr>
              <w:rPr>
                <w:b/>
                <w:sz w:val="16"/>
                <w:szCs w:val="16"/>
              </w:rPr>
            </w:pPr>
          </w:p>
        </w:tc>
      </w:tr>
    </w:tbl>
    <w:p w14:paraId="37C67666" w14:textId="77777777" w:rsidR="00DC1E53" w:rsidRPr="00E62C2F" w:rsidRDefault="005D1582" w:rsidP="00DC1E53">
      <w:pPr>
        <w:tabs>
          <w:tab w:val="left" w:pos="2839"/>
        </w:tabs>
        <w:rPr>
          <w:rFonts w:cs="Arial"/>
          <w:b/>
        </w:rPr>
      </w:pPr>
    </w:p>
    <w:sectPr w:rsidR="00DC1E53" w:rsidRPr="00E62C2F" w:rsidSect="00DC1E53">
      <w:type w:val="continuous"/>
      <w:pgSz w:w="16838" w:h="11906" w:orient="landscape" w:code="9"/>
      <w:pgMar w:top="1138" w:right="1138" w:bottom="1138" w:left="96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6766F" w14:textId="77777777" w:rsidR="00AA398A" w:rsidRDefault="00C45A7E">
      <w:r>
        <w:separator/>
      </w:r>
    </w:p>
  </w:endnote>
  <w:endnote w:type="continuationSeparator" w:id="0">
    <w:p w14:paraId="37C67671" w14:textId="77777777" w:rsidR="00AA398A" w:rsidRDefault="00C4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7669" w14:textId="77777777" w:rsidR="00F031C9" w:rsidRPr="00FD7B65" w:rsidRDefault="00C45A7E">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5D1582">
      <w:rPr>
        <w:noProof/>
        <w:sz w:val="24"/>
      </w:rPr>
      <w:t>1</w:t>
    </w:r>
    <w:r w:rsidRPr="00FD7B65">
      <w:rPr>
        <w:noProof/>
        <w:sz w:val="24"/>
      </w:rPr>
      <w:fldChar w:fldCharType="end"/>
    </w:r>
  </w:p>
  <w:p w14:paraId="37C6766A" w14:textId="77777777" w:rsidR="00F031C9" w:rsidRDefault="005D1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6766B" w14:textId="77777777" w:rsidR="00AA398A" w:rsidRDefault="00C45A7E">
      <w:r>
        <w:separator/>
      </w:r>
    </w:p>
  </w:footnote>
  <w:footnote w:type="continuationSeparator" w:id="0">
    <w:p w14:paraId="37C6766D" w14:textId="77777777" w:rsidR="00AA398A" w:rsidRDefault="00C45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F4DE8320">
      <w:start w:val="1"/>
      <w:numFmt w:val="bullet"/>
      <w:lvlText w:val=""/>
      <w:lvlJc w:val="left"/>
      <w:pPr>
        <w:ind w:left="720" w:hanging="360"/>
      </w:pPr>
      <w:rPr>
        <w:rFonts w:ascii="Symbol" w:hAnsi="Symbol" w:hint="default"/>
      </w:rPr>
    </w:lvl>
    <w:lvl w:ilvl="1" w:tplc="ED742D78" w:tentative="1">
      <w:start w:val="1"/>
      <w:numFmt w:val="bullet"/>
      <w:lvlText w:val="o"/>
      <w:lvlJc w:val="left"/>
      <w:pPr>
        <w:ind w:left="1440" w:hanging="360"/>
      </w:pPr>
      <w:rPr>
        <w:rFonts w:ascii="Courier New" w:hAnsi="Courier New" w:cs="Courier New" w:hint="default"/>
      </w:rPr>
    </w:lvl>
    <w:lvl w:ilvl="2" w:tplc="A94EBE60" w:tentative="1">
      <w:start w:val="1"/>
      <w:numFmt w:val="bullet"/>
      <w:lvlText w:val=""/>
      <w:lvlJc w:val="left"/>
      <w:pPr>
        <w:ind w:left="2160" w:hanging="360"/>
      </w:pPr>
      <w:rPr>
        <w:rFonts w:ascii="Wingdings" w:hAnsi="Wingdings" w:hint="default"/>
      </w:rPr>
    </w:lvl>
    <w:lvl w:ilvl="3" w:tplc="F1A4A616" w:tentative="1">
      <w:start w:val="1"/>
      <w:numFmt w:val="bullet"/>
      <w:lvlText w:val=""/>
      <w:lvlJc w:val="left"/>
      <w:pPr>
        <w:ind w:left="2880" w:hanging="360"/>
      </w:pPr>
      <w:rPr>
        <w:rFonts w:ascii="Symbol" w:hAnsi="Symbol" w:hint="default"/>
      </w:rPr>
    </w:lvl>
    <w:lvl w:ilvl="4" w:tplc="355C9C12" w:tentative="1">
      <w:start w:val="1"/>
      <w:numFmt w:val="bullet"/>
      <w:lvlText w:val="o"/>
      <w:lvlJc w:val="left"/>
      <w:pPr>
        <w:ind w:left="3600" w:hanging="360"/>
      </w:pPr>
      <w:rPr>
        <w:rFonts w:ascii="Courier New" w:hAnsi="Courier New" w:cs="Courier New" w:hint="default"/>
      </w:rPr>
    </w:lvl>
    <w:lvl w:ilvl="5" w:tplc="F0DCA6EA" w:tentative="1">
      <w:start w:val="1"/>
      <w:numFmt w:val="bullet"/>
      <w:lvlText w:val=""/>
      <w:lvlJc w:val="left"/>
      <w:pPr>
        <w:ind w:left="4320" w:hanging="360"/>
      </w:pPr>
      <w:rPr>
        <w:rFonts w:ascii="Wingdings" w:hAnsi="Wingdings" w:hint="default"/>
      </w:rPr>
    </w:lvl>
    <w:lvl w:ilvl="6" w:tplc="E786B056" w:tentative="1">
      <w:start w:val="1"/>
      <w:numFmt w:val="bullet"/>
      <w:lvlText w:val=""/>
      <w:lvlJc w:val="left"/>
      <w:pPr>
        <w:ind w:left="5040" w:hanging="360"/>
      </w:pPr>
      <w:rPr>
        <w:rFonts w:ascii="Symbol" w:hAnsi="Symbol" w:hint="default"/>
      </w:rPr>
    </w:lvl>
    <w:lvl w:ilvl="7" w:tplc="491E6932" w:tentative="1">
      <w:start w:val="1"/>
      <w:numFmt w:val="bullet"/>
      <w:lvlText w:val="o"/>
      <w:lvlJc w:val="left"/>
      <w:pPr>
        <w:ind w:left="5760" w:hanging="360"/>
      </w:pPr>
      <w:rPr>
        <w:rFonts w:ascii="Courier New" w:hAnsi="Courier New" w:cs="Courier New" w:hint="default"/>
      </w:rPr>
    </w:lvl>
    <w:lvl w:ilvl="8" w:tplc="394435EE"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CEA08DF4">
      <w:start w:val="1"/>
      <w:numFmt w:val="bullet"/>
      <w:lvlText w:val=""/>
      <w:lvlJc w:val="left"/>
      <w:pPr>
        <w:ind w:left="780" w:hanging="360"/>
      </w:pPr>
      <w:rPr>
        <w:rFonts w:ascii="Symbol" w:hAnsi="Symbol" w:hint="default"/>
      </w:rPr>
    </w:lvl>
    <w:lvl w:ilvl="1" w:tplc="4FA27AAC" w:tentative="1">
      <w:start w:val="1"/>
      <w:numFmt w:val="bullet"/>
      <w:lvlText w:val="o"/>
      <w:lvlJc w:val="left"/>
      <w:pPr>
        <w:ind w:left="1500" w:hanging="360"/>
      </w:pPr>
      <w:rPr>
        <w:rFonts w:ascii="Courier New" w:hAnsi="Courier New" w:cs="Courier New" w:hint="default"/>
      </w:rPr>
    </w:lvl>
    <w:lvl w:ilvl="2" w:tplc="93EC5B68" w:tentative="1">
      <w:start w:val="1"/>
      <w:numFmt w:val="bullet"/>
      <w:lvlText w:val=""/>
      <w:lvlJc w:val="left"/>
      <w:pPr>
        <w:ind w:left="2220" w:hanging="360"/>
      </w:pPr>
      <w:rPr>
        <w:rFonts w:ascii="Wingdings" w:hAnsi="Wingdings" w:hint="default"/>
      </w:rPr>
    </w:lvl>
    <w:lvl w:ilvl="3" w:tplc="26387CC6" w:tentative="1">
      <w:start w:val="1"/>
      <w:numFmt w:val="bullet"/>
      <w:lvlText w:val=""/>
      <w:lvlJc w:val="left"/>
      <w:pPr>
        <w:ind w:left="2940" w:hanging="360"/>
      </w:pPr>
      <w:rPr>
        <w:rFonts w:ascii="Symbol" w:hAnsi="Symbol" w:hint="default"/>
      </w:rPr>
    </w:lvl>
    <w:lvl w:ilvl="4" w:tplc="31BED63E" w:tentative="1">
      <w:start w:val="1"/>
      <w:numFmt w:val="bullet"/>
      <w:lvlText w:val="o"/>
      <w:lvlJc w:val="left"/>
      <w:pPr>
        <w:ind w:left="3660" w:hanging="360"/>
      </w:pPr>
      <w:rPr>
        <w:rFonts w:ascii="Courier New" w:hAnsi="Courier New" w:cs="Courier New" w:hint="default"/>
      </w:rPr>
    </w:lvl>
    <w:lvl w:ilvl="5" w:tplc="BBFC4D48" w:tentative="1">
      <w:start w:val="1"/>
      <w:numFmt w:val="bullet"/>
      <w:lvlText w:val=""/>
      <w:lvlJc w:val="left"/>
      <w:pPr>
        <w:ind w:left="4380" w:hanging="360"/>
      </w:pPr>
      <w:rPr>
        <w:rFonts w:ascii="Wingdings" w:hAnsi="Wingdings" w:hint="default"/>
      </w:rPr>
    </w:lvl>
    <w:lvl w:ilvl="6" w:tplc="48289968" w:tentative="1">
      <w:start w:val="1"/>
      <w:numFmt w:val="bullet"/>
      <w:lvlText w:val=""/>
      <w:lvlJc w:val="left"/>
      <w:pPr>
        <w:ind w:left="5100" w:hanging="360"/>
      </w:pPr>
      <w:rPr>
        <w:rFonts w:ascii="Symbol" w:hAnsi="Symbol" w:hint="default"/>
      </w:rPr>
    </w:lvl>
    <w:lvl w:ilvl="7" w:tplc="D7521BD8" w:tentative="1">
      <w:start w:val="1"/>
      <w:numFmt w:val="bullet"/>
      <w:lvlText w:val="o"/>
      <w:lvlJc w:val="left"/>
      <w:pPr>
        <w:ind w:left="5820" w:hanging="360"/>
      </w:pPr>
      <w:rPr>
        <w:rFonts w:ascii="Courier New" w:hAnsi="Courier New" w:cs="Courier New" w:hint="default"/>
      </w:rPr>
    </w:lvl>
    <w:lvl w:ilvl="8" w:tplc="89C4CB78"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0040DA12">
      <w:start w:val="1"/>
      <w:numFmt w:val="bullet"/>
      <w:lvlText w:val="u"/>
      <w:lvlJc w:val="left"/>
      <w:pPr>
        <w:ind w:left="720" w:hanging="360"/>
      </w:pPr>
      <w:rPr>
        <w:rFonts w:ascii="Wingdings 3" w:hAnsi="Wingdings 3" w:hint="default"/>
      </w:rPr>
    </w:lvl>
    <w:lvl w:ilvl="1" w:tplc="6A800E92" w:tentative="1">
      <w:start w:val="1"/>
      <w:numFmt w:val="bullet"/>
      <w:lvlText w:val="o"/>
      <w:lvlJc w:val="left"/>
      <w:pPr>
        <w:ind w:left="1440" w:hanging="360"/>
      </w:pPr>
      <w:rPr>
        <w:rFonts w:ascii="Courier New" w:hAnsi="Courier New" w:cs="Courier New" w:hint="default"/>
      </w:rPr>
    </w:lvl>
    <w:lvl w:ilvl="2" w:tplc="4B86D584" w:tentative="1">
      <w:start w:val="1"/>
      <w:numFmt w:val="bullet"/>
      <w:lvlText w:val=""/>
      <w:lvlJc w:val="left"/>
      <w:pPr>
        <w:ind w:left="2160" w:hanging="360"/>
      </w:pPr>
      <w:rPr>
        <w:rFonts w:ascii="Wingdings" w:hAnsi="Wingdings" w:hint="default"/>
      </w:rPr>
    </w:lvl>
    <w:lvl w:ilvl="3" w:tplc="C98EEF80" w:tentative="1">
      <w:start w:val="1"/>
      <w:numFmt w:val="bullet"/>
      <w:lvlText w:val=""/>
      <w:lvlJc w:val="left"/>
      <w:pPr>
        <w:ind w:left="2880" w:hanging="360"/>
      </w:pPr>
      <w:rPr>
        <w:rFonts w:ascii="Symbol" w:hAnsi="Symbol" w:hint="default"/>
      </w:rPr>
    </w:lvl>
    <w:lvl w:ilvl="4" w:tplc="85FEDF38" w:tentative="1">
      <w:start w:val="1"/>
      <w:numFmt w:val="bullet"/>
      <w:lvlText w:val="o"/>
      <w:lvlJc w:val="left"/>
      <w:pPr>
        <w:ind w:left="3600" w:hanging="360"/>
      </w:pPr>
      <w:rPr>
        <w:rFonts w:ascii="Courier New" w:hAnsi="Courier New" w:cs="Courier New" w:hint="default"/>
      </w:rPr>
    </w:lvl>
    <w:lvl w:ilvl="5" w:tplc="22849A84" w:tentative="1">
      <w:start w:val="1"/>
      <w:numFmt w:val="bullet"/>
      <w:lvlText w:val=""/>
      <w:lvlJc w:val="left"/>
      <w:pPr>
        <w:ind w:left="4320" w:hanging="360"/>
      </w:pPr>
      <w:rPr>
        <w:rFonts w:ascii="Wingdings" w:hAnsi="Wingdings" w:hint="default"/>
      </w:rPr>
    </w:lvl>
    <w:lvl w:ilvl="6" w:tplc="58C6373C" w:tentative="1">
      <w:start w:val="1"/>
      <w:numFmt w:val="bullet"/>
      <w:lvlText w:val=""/>
      <w:lvlJc w:val="left"/>
      <w:pPr>
        <w:ind w:left="5040" w:hanging="360"/>
      </w:pPr>
      <w:rPr>
        <w:rFonts w:ascii="Symbol" w:hAnsi="Symbol" w:hint="default"/>
      </w:rPr>
    </w:lvl>
    <w:lvl w:ilvl="7" w:tplc="73F028E4" w:tentative="1">
      <w:start w:val="1"/>
      <w:numFmt w:val="bullet"/>
      <w:lvlText w:val="o"/>
      <w:lvlJc w:val="left"/>
      <w:pPr>
        <w:ind w:left="5760" w:hanging="360"/>
      </w:pPr>
      <w:rPr>
        <w:rFonts w:ascii="Courier New" w:hAnsi="Courier New" w:cs="Courier New" w:hint="default"/>
      </w:rPr>
    </w:lvl>
    <w:lvl w:ilvl="8" w:tplc="F708A40C"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D8040F2">
      <w:start w:val="1"/>
      <w:numFmt w:val="decimal"/>
      <w:lvlText w:val="%1."/>
      <w:lvlJc w:val="left"/>
      <w:pPr>
        <w:ind w:left="720" w:hanging="360"/>
      </w:pPr>
      <w:rPr>
        <w:rFonts w:hint="default"/>
      </w:rPr>
    </w:lvl>
    <w:lvl w:ilvl="1" w:tplc="DF08C27C" w:tentative="1">
      <w:start w:val="1"/>
      <w:numFmt w:val="lowerLetter"/>
      <w:lvlText w:val="%2."/>
      <w:lvlJc w:val="left"/>
      <w:pPr>
        <w:ind w:left="1440" w:hanging="360"/>
      </w:pPr>
    </w:lvl>
    <w:lvl w:ilvl="2" w:tplc="A7166FAA" w:tentative="1">
      <w:start w:val="1"/>
      <w:numFmt w:val="lowerRoman"/>
      <w:lvlText w:val="%3."/>
      <w:lvlJc w:val="right"/>
      <w:pPr>
        <w:ind w:left="2160" w:hanging="180"/>
      </w:pPr>
    </w:lvl>
    <w:lvl w:ilvl="3" w:tplc="527CF44E" w:tentative="1">
      <w:start w:val="1"/>
      <w:numFmt w:val="decimal"/>
      <w:lvlText w:val="%4."/>
      <w:lvlJc w:val="left"/>
      <w:pPr>
        <w:ind w:left="2880" w:hanging="360"/>
      </w:pPr>
    </w:lvl>
    <w:lvl w:ilvl="4" w:tplc="1A822CD6" w:tentative="1">
      <w:start w:val="1"/>
      <w:numFmt w:val="lowerLetter"/>
      <w:lvlText w:val="%5."/>
      <w:lvlJc w:val="left"/>
      <w:pPr>
        <w:ind w:left="3600" w:hanging="360"/>
      </w:pPr>
    </w:lvl>
    <w:lvl w:ilvl="5" w:tplc="82B835BE" w:tentative="1">
      <w:start w:val="1"/>
      <w:numFmt w:val="lowerRoman"/>
      <w:lvlText w:val="%6."/>
      <w:lvlJc w:val="right"/>
      <w:pPr>
        <w:ind w:left="4320" w:hanging="180"/>
      </w:pPr>
    </w:lvl>
    <w:lvl w:ilvl="6" w:tplc="05FAA06A" w:tentative="1">
      <w:start w:val="1"/>
      <w:numFmt w:val="decimal"/>
      <w:lvlText w:val="%7."/>
      <w:lvlJc w:val="left"/>
      <w:pPr>
        <w:ind w:left="5040" w:hanging="360"/>
      </w:pPr>
    </w:lvl>
    <w:lvl w:ilvl="7" w:tplc="B394BD82" w:tentative="1">
      <w:start w:val="1"/>
      <w:numFmt w:val="lowerLetter"/>
      <w:lvlText w:val="%8."/>
      <w:lvlJc w:val="left"/>
      <w:pPr>
        <w:ind w:left="5760" w:hanging="360"/>
      </w:pPr>
    </w:lvl>
    <w:lvl w:ilvl="8" w:tplc="97E01774"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2342F7EE">
      <w:start w:val="1"/>
      <w:numFmt w:val="bullet"/>
      <w:lvlText w:val=""/>
      <w:lvlJc w:val="left"/>
      <w:pPr>
        <w:ind w:left="720" w:hanging="360"/>
      </w:pPr>
      <w:rPr>
        <w:rFonts w:ascii="Wingdings" w:hAnsi="Wingdings" w:hint="default"/>
      </w:rPr>
    </w:lvl>
    <w:lvl w:ilvl="1" w:tplc="05D4F05E">
      <w:start w:val="1"/>
      <w:numFmt w:val="bullet"/>
      <w:lvlText w:val=""/>
      <w:lvlJc w:val="left"/>
      <w:pPr>
        <w:ind w:left="1440" w:hanging="360"/>
      </w:pPr>
      <w:rPr>
        <w:rFonts w:ascii="Symbol" w:hAnsi="Symbol" w:hint="default"/>
      </w:rPr>
    </w:lvl>
    <w:lvl w:ilvl="2" w:tplc="F3DE38F0" w:tentative="1">
      <w:start w:val="1"/>
      <w:numFmt w:val="lowerRoman"/>
      <w:lvlText w:val="%3."/>
      <w:lvlJc w:val="right"/>
      <w:pPr>
        <w:ind w:left="2160" w:hanging="180"/>
      </w:pPr>
    </w:lvl>
    <w:lvl w:ilvl="3" w:tplc="E000F8E6" w:tentative="1">
      <w:start w:val="1"/>
      <w:numFmt w:val="decimal"/>
      <w:lvlText w:val="%4."/>
      <w:lvlJc w:val="left"/>
      <w:pPr>
        <w:ind w:left="2880" w:hanging="360"/>
      </w:pPr>
    </w:lvl>
    <w:lvl w:ilvl="4" w:tplc="543E588E" w:tentative="1">
      <w:start w:val="1"/>
      <w:numFmt w:val="lowerLetter"/>
      <w:lvlText w:val="%5."/>
      <w:lvlJc w:val="left"/>
      <w:pPr>
        <w:ind w:left="3600" w:hanging="360"/>
      </w:pPr>
    </w:lvl>
    <w:lvl w:ilvl="5" w:tplc="C8E22594" w:tentative="1">
      <w:start w:val="1"/>
      <w:numFmt w:val="lowerRoman"/>
      <w:lvlText w:val="%6."/>
      <w:lvlJc w:val="right"/>
      <w:pPr>
        <w:ind w:left="4320" w:hanging="180"/>
      </w:pPr>
    </w:lvl>
    <w:lvl w:ilvl="6" w:tplc="0DE20ED4" w:tentative="1">
      <w:start w:val="1"/>
      <w:numFmt w:val="decimal"/>
      <w:lvlText w:val="%7."/>
      <w:lvlJc w:val="left"/>
      <w:pPr>
        <w:ind w:left="5040" w:hanging="360"/>
      </w:pPr>
    </w:lvl>
    <w:lvl w:ilvl="7" w:tplc="204A0C82" w:tentative="1">
      <w:start w:val="1"/>
      <w:numFmt w:val="lowerLetter"/>
      <w:lvlText w:val="%8."/>
      <w:lvlJc w:val="left"/>
      <w:pPr>
        <w:ind w:left="5760" w:hanging="360"/>
      </w:pPr>
    </w:lvl>
    <w:lvl w:ilvl="8" w:tplc="1884C6EE"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18E4128D"/>
    <w:multiLevelType w:val="hybridMultilevel"/>
    <w:tmpl w:val="A1305256"/>
    <w:lvl w:ilvl="0" w:tplc="5D7CBBD6">
      <w:start w:val="1"/>
      <w:numFmt w:val="bullet"/>
      <w:lvlText w:val=""/>
      <w:lvlJc w:val="left"/>
      <w:pPr>
        <w:ind w:left="720" w:hanging="360"/>
      </w:pPr>
      <w:rPr>
        <w:rFonts w:ascii="Symbol" w:hAnsi="Symbol" w:hint="default"/>
      </w:rPr>
    </w:lvl>
    <w:lvl w:ilvl="1" w:tplc="A5FEA52C" w:tentative="1">
      <w:start w:val="1"/>
      <w:numFmt w:val="bullet"/>
      <w:lvlText w:val="o"/>
      <w:lvlJc w:val="left"/>
      <w:pPr>
        <w:ind w:left="1440" w:hanging="360"/>
      </w:pPr>
      <w:rPr>
        <w:rFonts w:ascii="Courier New" w:hAnsi="Courier New" w:cs="Courier New" w:hint="default"/>
      </w:rPr>
    </w:lvl>
    <w:lvl w:ilvl="2" w:tplc="04B6F2C6" w:tentative="1">
      <w:start w:val="1"/>
      <w:numFmt w:val="bullet"/>
      <w:lvlText w:val=""/>
      <w:lvlJc w:val="left"/>
      <w:pPr>
        <w:ind w:left="2160" w:hanging="360"/>
      </w:pPr>
      <w:rPr>
        <w:rFonts w:ascii="Wingdings" w:hAnsi="Wingdings" w:hint="default"/>
      </w:rPr>
    </w:lvl>
    <w:lvl w:ilvl="3" w:tplc="51220F50" w:tentative="1">
      <w:start w:val="1"/>
      <w:numFmt w:val="bullet"/>
      <w:lvlText w:val=""/>
      <w:lvlJc w:val="left"/>
      <w:pPr>
        <w:ind w:left="2880" w:hanging="360"/>
      </w:pPr>
      <w:rPr>
        <w:rFonts w:ascii="Symbol" w:hAnsi="Symbol" w:hint="default"/>
      </w:rPr>
    </w:lvl>
    <w:lvl w:ilvl="4" w:tplc="F57C2BA4" w:tentative="1">
      <w:start w:val="1"/>
      <w:numFmt w:val="bullet"/>
      <w:lvlText w:val="o"/>
      <w:lvlJc w:val="left"/>
      <w:pPr>
        <w:ind w:left="3600" w:hanging="360"/>
      </w:pPr>
      <w:rPr>
        <w:rFonts w:ascii="Courier New" w:hAnsi="Courier New" w:cs="Courier New" w:hint="default"/>
      </w:rPr>
    </w:lvl>
    <w:lvl w:ilvl="5" w:tplc="80665E30" w:tentative="1">
      <w:start w:val="1"/>
      <w:numFmt w:val="bullet"/>
      <w:lvlText w:val=""/>
      <w:lvlJc w:val="left"/>
      <w:pPr>
        <w:ind w:left="4320" w:hanging="360"/>
      </w:pPr>
      <w:rPr>
        <w:rFonts w:ascii="Wingdings" w:hAnsi="Wingdings" w:hint="default"/>
      </w:rPr>
    </w:lvl>
    <w:lvl w:ilvl="6" w:tplc="CEFE7CE8" w:tentative="1">
      <w:start w:val="1"/>
      <w:numFmt w:val="bullet"/>
      <w:lvlText w:val=""/>
      <w:lvlJc w:val="left"/>
      <w:pPr>
        <w:ind w:left="5040" w:hanging="360"/>
      </w:pPr>
      <w:rPr>
        <w:rFonts w:ascii="Symbol" w:hAnsi="Symbol" w:hint="default"/>
      </w:rPr>
    </w:lvl>
    <w:lvl w:ilvl="7" w:tplc="6A4EA906" w:tentative="1">
      <w:start w:val="1"/>
      <w:numFmt w:val="bullet"/>
      <w:lvlText w:val="o"/>
      <w:lvlJc w:val="left"/>
      <w:pPr>
        <w:ind w:left="5760" w:hanging="360"/>
      </w:pPr>
      <w:rPr>
        <w:rFonts w:ascii="Courier New" w:hAnsi="Courier New" w:cs="Courier New" w:hint="default"/>
      </w:rPr>
    </w:lvl>
    <w:lvl w:ilvl="8" w:tplc="B56ED3D4" w:tentative="1">
      <w:start w:val="1"/>
      <w:numFmt w:val="bullet"/>
      <w:lvlText w:val=""/>
      <w:lvlJc w:val="left"/>
      <w:pPr>
        <w:ind w:left="6480" w:hanging="360"/>
      </w:pPr>
      <w:rPr>
        <w:rFonts w:ascii="Wingdings" w:hAnsi="Wingdings" w:hint="default"/>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138E8FE4">
      <w:start w:val="1"/>
      <w:numFmt w:val="decimal"/>
      <w:lvlText w:val="%1."/>
      <w:lvlJc w:val="left"/>
      <w:pPr>
        <w:tabs>
          <w:tab w:val="num" w:pos="720"/>
        </w:tabs>
        <w:ind w:left="720" w:hanging="360"/>
      </w:pPr>
      <w:rPr>
        <w:rFonts w:hint="default"/>
        <w:b/>
      </w:rPr>
    </w:lvl>
    <w:lvl w:ilvl="1" w:tplc="9594E54A" w:tentative="1">
      <w:start w:val="1"/>
      <w:numFmt w:val="lowerLetter"/>
      <w:lvlText w:val="%2."/>
      <w:lvlJc w:val="left"/>
      <w:pPr>
        <w:tabs>
          <w:tab w:val="num" w:pos="1440"/>
        </w:tabs>
        <w:ind w:left="1440" w:hanging="360"/>
      </w:pPr>
    </w:lvl>
    <w:lvl w:ilvl="2" w:tplc="C36A5E36" w:tentative="1">
      <w:start w:val="1"/>
      <w:numFmt w:val="lowerRoman"/>
      <w:lvlText w:val="%3."/>
      <w:lvlJc w:val="right"/>
      <w:pPr>
        <w:tabs>
          <w:tab w:val="num" w:pos="2160"/>
        </w:tabs>
        <w:ind w:left="2160" w:hanging="180"/>
      </w:pPr>
    </w:lvl>
    <w:lvl w:ilvl="3" w:tplc="BCF47672" w:tentative="1">
      <w:start w:val="1"/>
      <w:numFmt w:val="decimal"/>
      <w:lvlText w:val="%4."/>
      <w:lvlJc w:val="left"/>
      <w:pPr>
        <w:tabs>
          <w:tab w:val="num" w:pos="2880"/>
        </w:tabs>
        <w:ind w:left="2880" w:hanging="360"/>
      </w:pPr>
    </w:lvl>
    <w:lvl w:ilvl="4" w:tplc="6430130C" w:tentative="1">
      <w:start w:val="1"/>
      <w:numFmt w:val="lowerLetter"/>
      <w:lvlText w:val="%5."/>
      <w:lvlJc w:val="left"/>
      <w:pPr>
        <w:tabs>
          <w:tab w:val="num" w:pos="3600"/>
        </w:tabs>
        <w:ind w:left="3600" w:hanging="360"/>
      </w:pPr>
    </w:lvl>
    <w:lvl w:ilvl="5" w:tplc="39969A48" w:tentative="1">
      <w:start w:val="1"/>
      <w:numFmt w:val="lowerRoman"/>
      <w:lvlText w:val="%6."/>
      <w:lvlJc w:val="right"/>
      <w:pPr>
        <w:tabs>
          <w:tab w:val="num" w:pos="4320"/>
        </w:tabs>
        <w:ind w:left="4320" w:hanging="180"/>
      </w:pPr>
    </w:lvl>
    <w:lvl w:ilvl="6" w:tplc="3E906632" w:tentative="1">
      <w:start w:val="1"/>
      <w:numFmt w:val="decimal"/>
      <w:lvlText w:val="%7."/>
      <w:lvlJc w:val="left"/>
      <w:pPr>
        <w:tabs>
          <w:tab w:val="num" w:pos="5040"/>
        </w:tabs>
        <w:ind w:left="5040" w:hanging="360"/>
      </w:pPr>
    </w:lvl>
    <w:lvl w:ilvl="7" w:tplc="E4E81BC2" w:tentative="1">
      <w:start w:val="1"/>
      <w:numFmt w:val="lowerLetter"/>
      <w:lvlText w:val="%8."/>
      <w:lvlJc w:val="left"/>
      <w:pPr>
        <w:tabs>
          <w:tab w:val="num" w:pos="5760"/>
        </w:tabs>
        <w:ind w:left="5760" w:hanging="360"/>
      </w:pPr>
    </w:lvl>
    <w:lvl w:ilvl="8" w:tplc="4C0CF89C"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E3CEDF72">
      <w:start w:val="1"/>
      <w:numFmt w:val="bullet"/>
      <w:lvlText w:val=""/>
      <w:lvlJc w:val="left"/>
      <w:pPr>
        <w:ind w:left="720" w:hanging="360"/>
      </w:pPr>
      <w:rPr>
        <w:rFonts w:ascii="Wingdings" w:hAnsi="Wingdings" w:hint="default"/>
      </w:rPr>
    </w:lvl>
    <w:lvl w:ilvl="1" w:tplc="C02CF8E6">
      <w:start w:val="1"/>
      <w:numFmt w:val="bullet"/>
      <w:lvlText w:val=""/>
      <w:lvlJc w:val="left"/>
      <w:pPr>
        <w:ind w:left="1440" w:hanging="360"/>
      </w:pPr>
      <w:rPr>
        <w:rFonts w:ascii="Symbol" w:hAnsi="Symbol" w:hint="default"/>
      </w:rPr>
    </w:lvl>
    <w:lvl w:ilvl="2" w:tplc="3364F994" w:tentative="1">
      <w:start w:val="1"/>
      <w:numFmt w:val="lowerRoman"/>
      <w:lvlText w:val="%3."/>
      <w:lvlJc w:val="right"/>
      <w:pPr>
        <w:ind w:left="2160" w:hanging="180"/>
      </w:pPr>
    </w:lvl>
    <w:lvl w:ilvl="3" w:tplc="6F9E88E6" w:tentative="1">
      <w:start w:val="1"/>
      <w:numFmt w:val="decimal"/>
      <w:lvlText w:val="%4."/>
      <w:lvlJc w:val="left"/>
      <w:pPr>
        <w:ind w:left="2880" w:hanging="360"/>
      </w:pPr>
    </w:lvl>
    <w:lvl w:ilvl="4" w:tplc="4216CBEE" w:tentative="1">
      <w:start w:val="1"/>
      <w:numFmt w:val="lowerLetter"/>
      <w:lvlText w:val="%5."/>
      <w:lvlJc w:val="left"/>
      <w:pPr>
        <w:ind w:left="3600" w:hanging="360"/>
      </w:pPr>
    </w:lvl>
    <w:lvl w:ilvl="5" w:tplc="FC1C8106" w:tentative="1">
      <w:start w:val="1"/>
      <w:numFmt w:val="lowerRoman"/>
      <w:lvlText w:val="%6."/>
      <w:lvlJc w:val="right"/>
      <w:pPr>
        <w:ind w:left="4320" w:hanging="180"/>
      </w:pPr>
    </w:lvl>
    <w:lvl w:ilvl="6" w:tplc="53E28B3E" w:tentative="1">
      <w:start w:val="1"/>
      <w:numFmt w:val="decimal"/>
      <w:lvlText w:val="%7."/>
      <w:lvlJc w:val="left"/>
      <w:pPr>
        <w:ind w:left="5040" w:hanging="360"/>
      </w:pPr>
    </w:lvl>
    <w:lvl w:ilvl="7" w:tplc="48180CBA" w:tentative="1">
      <w:start w:val="1"/>
      <w:numFmt w:val="lowerLetter"/>
      <w:lvlText w:val="%8."/>
      <w:lvlJc w:val="left"/>
      <w:pPr>
        <w:ind w:left="5760" w:hanging="360"/>
      </w:pPr>
    </w:lvl>
    <w:lvl w:ilvl="8" w:tplc="C142844C"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AC7A4186">
      <w:start w:val="1"/>
      <w:numFmt w:val="bullet"/>
      <w:lvlText w:val=""/>
      <w:lvlJc w:val="left"/>
      <w:pPr>
        <w:ind w:left="360" w:hanging="360"/>
      </w:pPr>
      <w:rPr>
        <w:rFonts w:ascii="Wingdings 3" w:hAnsi="Wingdings 3" w:hint="default"/>
      </w:rPr>
    </w:lvl>
    <w:lvl w:ilvl="1" w:tplc="02C49050" w:tentative="1">
      <w:start w:val="1"/>
      <w:numFmt w:val="bullet"/>
      <w:lvlText w:val="o"/>
      <w:lvlJc w:val="left"/>
      <w:pPr>
        <w:ind w:left="1080" w:hanging="360"/>
      </w:pPr>
      <w:rPr>
        <w:rFonts w:ascii="Courier New" w:hAnsi="Courier New" w:cs="Courier New" w:hint="default"/>
      </w:rPr>
    </w:lvl>
    <w:lvl w:ilvl="2" w:tplc="C180D456" w:tentative="1">
      <w:start w:val="1"/>
      <w:numFmt w:val="bullet"/>
      <w:lvlText w:val=""/>
      <w:lvlJc w:val="left"/>
      <w:pPr>
        <w:ind w:left="1800" w:hanging="360"/>
      </w:pPr>
      <w:rPr>
        <w:rFonts w:ascii="Wingdings" w:hAnsi="Wingdings" w:hint="default"/>
      </w:rPr>
    </w:lvl>
    <w:lvl w:ilvl="3" w:tplc="702E1462" w:tentative="1">
      <w:start w:val="1"/>
      <w:numFmt w:val="bullet"/>
      <w:lvlText w:val=""/>
      <w:lvlJc w:val="left"/>
      <w:pPr>
        <w:ind w:left="2520" w:hanging="360"/>
      </w:pPr>
      <w:rPr>
        <w:rFonts w:ascii="Symbol" w:hAnsi="Symbol" w:hint="default"/>
      </w:rPr>
    </w:lvl>
    <w:lvl w:ilvl="4" w:tplc="44E68C16" w:tentative="1">
      <w:start w:val="1"/>
      <w:numFmt w:val="bullet"/>
      <w:lvlText w:val="o"/>
      <w:lvlJc w:val="left"/>
      <w:pPr>
        <w:ind w:left="3240" w:hanging="360"/>
      </w:pPr>
      <w:rPr>
        <w:rFonts w:ascii="Courier New" w:hAnsi="Courier New" w:cs="Courier New" w:hint="default"/>
      </w:rPr>
    </w:lvl>
    <w:lvl w:ilvl="5" w:tplc="C52A7ECE" w:tentative="1">
      <w:start w:val="1"/>
      <w:numFmt w:val="bullet"/>
      <w:lvlText w:val=""/>
      <w:lvlJc w:val="left"/>
      <w:pPr>
        <w:ind w:left="3960" w:hanging="360"/>
      </w:pPr>
      <w:rPr>
        <w:rFonts w:ascii="Wingdings" w:hAnsi="Wingdings" w:hint="default"/>
      </w:rPr>
    </w:lvl>
    <w:lvl w:ilvl="6" w:tplc="13DE8B44" w:tentative="1">
      <w:start w:val="1"/>
      <w:numFmt w:val="bullet"/>
      <w:lvlText w:val=""/>
      <w:lvlJc w:val="left"/>
      <w:pPr>
        <w:ind w:left="4680" w:hanging="360"/>
      </w:pPr>
      <w:rPr>
        <w:rFonts w:ascii="Symbol" w:hAnsi="Symbol" w:hint="default"/>
      </w:rPr>
    </w:lvl>
    <w:lvl w:ilvl="7" w:tplc="1D80343E" w:tentative="1">
      <w:start w:val="1"/>
      <w:numFmt w:val="bullet"/>
      <w:lvlText w:val="o"/>
      <w:lvlJc w:val="left"/>
      <w:pPr>
        <w:ind w:left="5400" w:hanging="360"/>
      </w:pPr>
      <w:rPr>
        <w:rFonts w:ascii="Courier New" w:hAnsi="Courier New" w:cs="Courier New" w:hint="default"/>
      </w:rPr>
    </w:lvl>
    <w:lvl w:ilvl="8" w:tplc="8D22FAAA" w:tentative="1">
      <w:start w:val="1"/>
      <w:numFmt w:val="bullet"/>
      <w:lvlText w:val=""/>
      <w:lvlJc w:val="left"/>
      <w:pPr>
        <w:ind w:left="6120" w:hanging="360"/>
      </w:pPr>
      <w:rPr>
        <w:rFonts w:ascii="Wingdings" w:hAnsi="Wingdings" w:hint="default"/>
      </w:rPr>
    </w:lvl>
  </w:abstractNum>
  <w:abstractNum w:abstractNumId="15" w15:restartNumberingAfterBreak="0">
    <w:nsid w:val="411D2A15"/>
    <w:multiLevelType w:val="hybridMultilevel"/>
    <w:tmpl w:val="6962343A"/>
    <w:lvl w:ilvl="0" w:tplc="927881A0">
      <w:start w:val="1"/>
      <w:numFmt w:val="decimal"/>
      <w:lvlText w:val="%1."/>
      <w:lvlJc w:val="left"/>
      <w:pPr>
        <w:ind w:left="720" w:hanging="360"/>
      </w:pPr>
      <w:rPr>
        <w:rFonts w:ascii="Arial" w:hAnsi="Arial" w:hint="default"/>
      </w:rPr>
    </w:lvl>
    <w:lvl w:ilvl="1" w:tplc="479C8B3A" w:tentative="1">
      <w:start w:val="1"/>
      <w:numFmt w:val="lowerLetter"/>
      <w:lvlText w:val="%2."/>
      <w:lvlJc w:val="left"/>
      <w:pPr>
        <w:ind w:left="1440" w:hanging="360"/>
      </w:pPr>
    </w:lvl>
    <w:lvl w:ilvl="2" w:tplc="B80C2850" w:tentative="1">
      <w:start w:val="1"/>
      <w:numFmt w:val="lowerRoman"/>
      <w:lvlText w:val="%3."/>
      <w:lvlJc w:val="right"/>
      <w:pPr>
        <w:ind w:left="2160" w:hanging="180"/>
      </w:pPr>
    </w:lvl>
    <w:lvl w:ilvl="3" w:tplc="028E64D6" w:tentative="1">
      <w:start w:val="1"/>
      <w:numFmt w:val="decimal"/>
      <w:lvlText w:val="%4."/>
      <w:lvlJc w:val="left"/>
      <w:pPr>
        <w:ind w:left="2880" w:hanging="360"/>
      </w:pPr>
    </w:lvl>
    <w:lvl w:ilvl="4" w:tplc="D1B00944" w:tentative="1">
      <w:start w:val="1"/>
      <w:numFmt w:val="lowerLetter"/>
      <w:lvlText w:val="%5."/>
      <w:lvlJc w:val="left"/>
      <w:pPr>
        <w:ind w:left="3600" w:hanging="360"/>
      </w:pPr>
    </w:lvl>
    <w:lvl w:ilvl="5" w:tplc="B1D49BAA" w:tentative="1">
      <w:start w:val="1"/>
      <w:numFmt w:val="lowerRoman"/>
      <w:lvlText w:val="%6."/>
      <w:lvlJc w:val="right"/>
      <w:pPr>
        <w:ind w:left="4320" w:hanging="180"/>
      </w:pPr>
    </w:lvl>
    <w:lvl w:ilvl="6" w:tplc="67A6CB2C" w:tentative="1">
      <w:start w:val="1"/>
      <w:numFmt w:val="decimal"/>
      <w:lvlText w:val="%7."/>
      <w:lvlJc w:val="left"/>
      <w:pPr>
        <w:ind w:left="5040" w:hanging="360"/>
      </w:pPr>
    </w:lvl>
    <w:lvl w:ilvl="7" w:tplc="F10E63AE" w:tentative="1">
      <w:start w:val="1"/>
      <w:numFmt w:val="lowerLetter"/>
      <w:lvlText w:val="%8."/>
      <w:lvlJc w:val="left"/>
      <w:pPr>
        <w:ind w:left="5760" w:hanging="360"/>
      </w:pPr>
    </w:lvl>
    <w:lvl w:ilvl="8" w:tplc="6EA2A39C" w:tentative="1">
      <w:start w:val="1"/>
      <w:numFmt w:val="lowerRoman"/>
      <w:lvlText w:val="%9."/>
      <w:lvlJc w:val="right"/>
      <w:pPr>
        <w:ind w:left="6480" w:hanging="180"/>
      </w:pPr>
    </w:lvl>
  </w:abstractNum>
  <w:abstractNum w:abstractNumId="16" w15:restartNumberingAfterBreak="0">
    <w:nsid w:val="5DE5625E"/>
    <w:multiLevelType w:val="hybridMultilevel"/>
    <w:tmpl w:val="06766124"/>
    <w:lvl w:ilvl="0" w:tplc="567431DE">
      <w:start w:val="1"/>
      <w:numFmt w:val="decimal"/>
      <w:lvlText w:val="%1."/>
      <w:lvlJc w:val="left"/>
      <w:pPr>
        <w:ind w:left="720" w:hanging="360"/>
      </w:pPr>
    </w:lvl>
    <w:lvl w:ilvl="1" w:tplc="79A4E65E" w:tentative="1">
      <w:start w:val="1"/>
      <w:numFmt w:val="lowerLetter"/>
      <w:lvlText w:val="%2."/>
      <w:lvlJc w:val="left"/>
      <w:pPr>
        <w:ind w:left="1440" w:hanging="360"/>
      </w:pPr>
    </w:lvl>
    <w:lvl w:ilvl="2" w:tplc="57FA92F8" w:tentative="1">
      <w:start w:val="1"/>
      <w:numFmt w:val="lowerRoman"/>
      <w:lvlText w:val="%3."/>
      <w:lvlJc w:val="right"/>
      <w:pPr>
        <w:ind w:left="2160" w:hanging="180"/>
      </w:pPr>
    </w:lvl>
    <w:lvl w:ilvl="3" w:tplc="D24AFF52" w:tentative="1">
      <w:start w:val="1"/>
      <w:numFmt w:val="decimal"/>
      <w:lvlText w:val="%4."/>
      <w:lvlJc w:val="left"/>
      <w:pPr>
        <w:ind w:left="2880" w:hanging="360"/>
      </w:pPr>
    </w:lvl>
    <w:lvl w:ilvl="4" w:tplc="A78AC5CE" w:tentative="1">
      <w:start w:val="1"/>
      <w:numFmt w:val="lowerLetter"/>
      <w:lvlText w:val="%5."/>
      <w:lvlJc w:val="left"/>
      <w:pPr>
        <w:ind w:left="3600" w:hanging="360"/>
      </w:pPr>
    </w:lvl>
    <w:lvl w:ilvl="5" w:tplc="F93AB54E" w:tentative="1">
      <w:start w:val="1"/>
      <w:numFmt w:val="lowerRoman"/>
      <w:lvlText w:val="%6."/>
      <w:lvlJc w:val="right"/>
      <w:pPr>
        <w:ind w:left="4320" w:hanging="180"/>
      </w:pPr>
    </w:lvl>
    <w:lvl w:ilvl="6" w:tplc="EC38C48C" w:tentative="1">
      <w:start w:val="1"/>
      <w:numFmt w:val="decimal"/>
      <w:lvlText w:val="%7."/>
      <w:lvlJc w:val="left"/>
      <w:pPr>
        <w:ind w:left="5040" w:hanging="360"/>
      </w:pPr>
    </w:lvl>
    <w:lvl w:ilvl="7" w:tplc="C2CCAF86" w:tentative="1">
      <w:start w:val="1"/>
      <w:numFmt w:val="lowerLetter"/>
      <w:lvlText w:val="%8."/>
      <w:lvlJc w:val="left"/>
      <w:pPr>
        <w:ind w:left="5760" w:hanging="360"/>
      </w:pPr>
    </w:lvl>
    <w:lvl w:ilvl="8" w:tplc="1554895E" w:tentative="1">
      <w:start w:val="1"/>
      <w:numFmt w:val="lowerRoman"/>
      <w:lvlText w:val="%9."/>
      <w:lvlJc w:val="right"/>
      <w:pPr>
        <w:ind w:left="6480" w:hanging="180"/>
      </w:pPr>
    </w:lvl>
  </w:abstractNum>
  <w:abstractNum w:abstractNumId="17" w15:restartNumberingAfterBreak="0">
    <w:nsid w:val="5E1933BD"/>
    <w:multiLevelType w:val="hybridMultilevel"/>
    <w:tmpl w:val="D1148996"/>
    <w:lvl w:ilvl="0" w:tplc="980A238A">
      <w:start w:val="1"/>
      <w:numFmt w:val="decimal"/>
      <w:lvlText w:val="%1."/>
      <w:lvlJc w:val="left"/>
      <w:pPr>
        <w:ind w:left="720" w:hanging="360"/>
      </w:pPr>
      <w:rPr>
        <w:rFonts w:ascii="Arial" w:hAnsi="Arial" w:hint="default"/>
        <w:b/>
        <w:i w:val="0"/>
        <w:color w:val="auto"/>
      </w:rPr>
    </w:lvl>
    <w:lvl w:ilvl="1" w:tplc="F2900850">
      <w:start w:val="1"/>
      <w:numFmt w:val="lowerLetter"/>
      <w:lvlText w:val="%2."/>
      <w:lvlJc w:val="left"/>
      <w:pPr>
        <w:ind w:left="1440" w:hanging="360"/>
      </w:pPr>
    </w:lvl>
    <w:lvl w:ilvl="2" w:tplc="1EFE3AD8" w:tentative="1">
      <w:start w:val="1"/>
      <w:numFmt w:val="lowerRoman"/>
      <w:lvlText w:val="%3."/>
      <w:lvlJc w:val="right"/>
      <w:pPr>
        <w:ind w:left="2160" w:hanging="180"/>
      </w:pPr>
    </w:lvl>
    <w:lvl w:ilvl="3" w:tplc="D0BA2BA0" w:tentative="1">
      <w:start w:val="1"/>
      <w:numFmt w:val="decimal"/>
      <w:lvlText w:val="%4."/>
      <w:lvlJc w:val="left"/>
      <w:pPr>
        <w:ind w:left="2880" w:hanging="360"/>
      </w:pPr>
    </w:lvl>
    <w:lvl w:ilvl="4" w:tplc="12A47E4E" w:tentative="1">
      <w:start w:val="1"/>
      <w:numFmt w:val="lowerLetter"/>
      <w:lvlText w:val="%5."/>
      <w:lvlJc w:val="left"/>
      <w:pPr>
        <w:ind w:left="3600" w:hanging="360"/>
      </w:pPr>
    </w:lvl>
    <w:lvl w:ilvl="5" w:tplc="D5E2FD5E" w:tentative="1">
      <w:start w:val="1"/>
      <w:numFmt w:val="lowerRoman"/>
      <w:lvlText w:val="%6."/>
      <w:lvlJc w:val="right"/>
      <w:pPr>
        <w:ind w:left="4320" w:hanging="180"/>
      </w:pPr>
    </w:lvl>
    <w:lvl w:ilvl="6" w:tplc="A03C8A46" w:tentative="1">
      <w:start w:val="1"/>
      <w:numFmt w:val="decimal"/>
      <w:lvlText w:val="%7."/>
      <w:lvlJc w:val="left"/>
      <w:pPr>
        <w:ind w:left="5040" w:hanging="360"/>
      </w:pPr>
    </w:lvl>
    <w:lvl w:ilvl="7" w:tplc="04569782" w:tentative="1">
      <w:start w:val="1"/>
      <w:numFmt w:val="lowerLetter"/>
      <w:lvlText w:val="%8."/>
      <w:lvlJc w:val="left"/>
      <w:pPr>
        <w:ind w:left="5760" w:hanging="360"/>
      </w:pPr>
    </w:lvl>
    <w:lvl w:ilvl="8" w:tplc="DE807D3E" w:tentative="1">
      <w:start w:val="1"/>
      <w:numFmt w:val="lowerRoman"/>
      <w:lvlText w:val="%9."/>
      <w:lvlJc w:val="right"/>
      <w:pPr>
        <w:ind w:left="6480" w:hanging="180"/>
      </w:pPr>
    </w:lvl>
  </w:abstractNum>
  <w:abstractNum w:abstractNumId="18" w15:restartNumberingAfterBreak="0">
    <w:nsid w:val="5EBF00E5"/>
    <w:multiLevelType w:val="hybridMultilevel"/>
    <w:tmpl w:val="560A24C8"/>
    <w:lvl w:ilvl="0" w:tplc="9ED2480C">
      <w:start w:val="1"/>
      <w:numFmt w:val="decimal"/>
      <w:lvlText w:val="%1."/>
      <w:lvlJc w:val="left"/>
      <w:pPr>
        <w:ind w:left="720" w:hanging="360"/>
      </w:pPr>
      <w:rPr>
        <w:rFonts w:ascii="Arial" w:hAnsi="Arial" w:hint="default"/>
        <w:b/>
        <w:i w:val="0"/>
        <w:color w:val="auto"/>
      </w:rPr>
    </w:lvl>
    <w:lvl w:ilvl="1" w:tplc="670CAE32">
      <w:start w:val="1"/>
      <w:numFmt w:val="lowerLetter"/>
      <w:lvlText w:val="%2."/>
      <w:lvlJc w:val="left"/>
      <w:pPr>
        <w:ind w:left="1440" w:hanging="360"/>
      </w:pPr>
    </w:lvl>
    <w:lvl w:ilvl="2" w:tplc="3BCEC1CC" w:tentative="1">
      <w:start w:val="1"/>
      <w:numFmt w:val="lowerRoman"/>
      <w:lvlText w:val="%3."/>
      <w:lvlJc w:val="right"/>
      <w:pPr>
        <w:ind w:left="2160" w:hanging="180"/>
      </w:pPr>
    </w:lvl>
    <w:lvl w:ilvl="3" w:tplc="1F60EF08" w:tentative="1">
      <w:start w:val="1"/>
      <w:numFmt w:val="decimal"/>
      <w:lvlText w:val="%4."/>
      <w:lvlJc w:val="left"/>
      <w:pPr>
        <w:ind w:left="2880" w:hanging="360"/>
      </w:pPr>
    </w:lvl>
    <w:lvl w:ilvl="4" w:tplc="BA829E94" w:tentative="1">
      <w:start w:val="1"/>
      <w:numFmt w:val="lowerLetter"/>
      <w:lvlText w:val="%5."/>
      <w:lvlJc w:val="left"/>
      <w:pPr>
        <w:ind w:left="3600" w:hanging="360"/>
      </w:pPr>
    </w:lvl>
    <w:lvl w:ilvl="5" w:tplc="3C7E3CC8" w:tentative="1">
      <w:start w:val="1"/>
      <w:numFmt w:val="lowerRoman"/>
      <w:lvlText w:val="%6."/>
      <w:lvlJc w:val="right"/>
      <w:pPr>
        <w:ind w:left="4320" w:hanging="180"/>
      </w:pPr>
    </w:lvl>
    <w:lvl w:ilvl="6" w:tplc="55A07082" w:tentative="1">
      <w:start w:val="1"/>
      <w:numFmt w:val="decimal"/>
      <w:lvlText w:val="%7."/>
      <w:lvlJc w:val="left"/>
      <w:pPr>
        <w:ind w:left="5040" w:hanging="360"/>
      </w:pPr>
    </w:lvl>
    <w:lvl w:ilvl="7" w:tplc="8AFA03A2" w:tentative="1">
      <w:start w:val="1"/>
      <w:numFmt w:val="lowerLetter"/>
      <w:lvlText w:val="%8."/>
      <w:lvlJc w:val="left"/>
      <w:pPr>
        <w:ind w:left="5760" w:hanging="360"/>
      </w:pPr>
    </w:lvl>
    <w:lvl w:ilvl="8" w:tplc="95904E16" w:tentative="1">
      <w:start w:val="1"/>
      <w:numFmt w:val="lowerRoman"/>
      <w:lvlText w:val="%9."/>
      <w:lvlJc w:val="right"/>
      <w:pPr>
        <w:ind w:left="6480" w:hanging="180"/>
      </w:pPr>
    </w:lvl>
  </w:abstractNum>
  <w:abstractNum w:abstractNumId="19" w15:restartNumberingAfterBreak="0">
    <w:nsid w:val="694C61A5"/>
    <w:multiLevelType w:val="hybridMultilevel"/>
    <w:tmpl w:val="A5C89A72"/>
    <w:lvl w:ilvl="0" w:tplc="5766555A">
      <w:start w:val="1"/>
      <w:numFmt w:val="bullet"/>
      <w:lvlText w:val=""/>
      <w:lvlJc w:val="left"/>
      <w:pPr>
        <w:ind w:left="720" w:hanging="360"/>
      </w:pPr>
      <w:rPr>
        <w:rFonts w:ascii="Symbol" w:hAnsi="Symbol" w:hint="default"/>
      </w:rPr>
    </w:lvl>
    <w:lvl w:ilvl="1" w:tplc="BCAEDE50" w:tentative="1">
      <w:start w:val="1"/>
      <w:numFmt w:val="bullet"/>
      <w:lvlText w:val="o"/>
      <w:lvlJc w:val="left"/>
      <w:pPr>
        <w:ind w:left="1440" w:hanging="360"/>
      </w:pPr>
      <w:rPr>
        <w:rFonts w:ascii="Courier New" w:hAnsi="Courier New" w:cs="Courier New" w:hint="default"/>
      </w:rPr>
    </w:lvl>
    <w:lvl w:ilvl="2" w:tplc="2C900C56" w:tentative="1">
      <w:start w:val="1"/>
      <w:numFmt w:val="bullet"/>
      <w:lvlText w:val=""/>
      <w:lvlJc w:val="left"/>
      <w:pPr>
        <w:ind w:left="2160" w:hanging="360"/>
      </w:pPr>
      <w:rPr>
        <w:rFonts w:ascii="Wingdings" w:hAnsi="Wingdings" w:hint="default"/>
      </w:rPr>
    </w:lvl>
    <w:lvl w:ilvl="3" w:tplc="C5225EC8" w:tentative="1">
      <w:start w:val="1"/>
      <w:numFmt w:val="bullet"/>
      <w:lvlText w:val=""/>
      <w:lvlJc w:val="left"/>
      <w:pPr>
        <w:ind w:left="2880" w:hanging="360"/>
      </w:pPr>
      <w:rPr>
        <w:rFonts w:ascii="Symbol" w:hAnsi="Symbol" w:hint="default"/>
      </w:rPr>
    </w:lvl>
    <w:lvl w:ilvl="4" w:tplc="B734E596" w:tentative="1">
      <w:start w:val="1"/>
      <w:numFmt w:val="bullet"/>
      <w:lvlText w:val="o"/>
      <w:lvlJc w:val="left"/>
      <w:pPr>
        <w:ind w:left="3600" w:hanging="360"/>
      </w:pPr>
      <w:rPr>
        <w:rFonts w:ascii="Courier New" w:hAnsi="Courier New" w:cs="Courier New" w:hint="default"/>
      </w:rPr>
    </w:lvl>
    <w:lvl w:ilvl="5" w:tplc="6F2A1784" w:tentative="1">
      <w:start w:val="1"/>
      <w:numFmt w:val="bullet"/>
      <w:lvlText w:val=""/>
      <w:lvlJc w:val="left"/>
      <w:pPr>
        <w:ind w:left="4320" w:hanging="360"/>
      </w:pPr>
      <w:rPr>
        <w:rFonts w:ascii="Wingdings" w:hAnsi="Wingdings" w:hint="default"/>
      </w:rPr>
    </w:lvl>
    <w:lvl w:ilvl="6" w:tplc="A3347486" w:tentative="1">
      <w:start w:val="1"/>
      <w:numFmt w:val="bullet"/>
      <w:lvlText w:val=""/>
      <w:lvlJc w:val="left"/>
      <w:pPr>
        <w:ind w:left="5040" w:hanging="360"/>
      </w:pPr>
      <w:rPr>
        <w:rFonts w:ascii="Symbol" w:hAnsi="Symbol" w:hint="default"/>
      </w:rPr>
    </w:lvl>
    <w:lvl w:ilvl="7" w:tplc="B802B72C" w:tentative="1">
      <w:start w:val="1"/>
      <w:numFmt w:val="bullet"/>
      <w:lvlText w:val="o"/>
      <w:lvlJc w:val="left"/>
      <w:pPr>
        <w:ind w:left="5760" w:hanging="360"/>
      </w:pPr>
      <w:rPr>
        <w:rFonts w:ascii="Courier New" w:hAnsi="Courier New" w:cs="Courier New" w:hint="default"/>
      </w:rPr>
    </w:lvl>
    <w:lvl w:ilvl="8" w:tplc="C8260234" w:tentative="1">
      <w:start w:val="1"/>
      <w:numFmt w:val="bullet"/>
      <w:lvlText w:val=""/>
      <w:lvlJc w:val="left"/>
      <w:pPr>
        <w:ind w:left="6480" w:hanging="360"/>
      </w:pPr>
      <w:rPr>
        <w:rFonts w:ascii="Wingdings" w:hAnsi="Wingdings" w:hint="default"/>
      </w:rPr>
    </w:lvl>
  </w:abstractNum>
  <w:abstractNum w:abstractNumId="20"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4"/>
  </w:num>
  <w:num w:numId="3">
    <w:abstractNumId w:val="16"/>
  </w:num>
  <w:num w:numId="4">
    <w:abstractNumId w:val="10"/>
  </w:num>
  <w:num w:numId="5">
    <w:abstractNumId w:val="13"/>
  </w:num>
  <w:num w:numId="6">
    <w:abstractNumId w:val="7"/>
  </w:num>
  <w:num w:numId="7">
    <w:abstractNumId w:val="4"/>
  </w:num>
  <w:num w:numId="8">
    <w:abstractNumId w:val="6"/>
  </w:num>
  <w:num w:numId="9">
    <w:abstractNumId w:val="1"/>
  </w:num>
  <w:num w:numId="10">
    <w:abstractNumId w:val="2"/>
  </w:num>
  <w:num w:numId="11">
    <w:abstractNumId w:val="3"/>
  </w:num>
  <w:num w:numId="12">
    <w:abstractNumId w:val="11"/>
  </w:num>
  <w:num w:numId="13">
    <w:abstractNumId w:val="0"/>
  </w:num>
  <w:num w:numId="14">
    <w:abstractNumId w:val="20"/>
  </w:num>
  <w:num w:numId="15">
    <w:abstractNumId w:val="8"/>
  </w:num>
  <w:num w:numId="16">
    <w:abstractNumId w:val="15"/>
  </w:num>
  <w:num w:numId="17">
    <w:abstractNumId w:val="18"/>
  </w:num>
  <w:num w:numId="18">
    <w:abstractNumId w:val="5"/>
  </w:num>
  <w:num w:numId="19">
    <w:abstractNumId w:val="19"/>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B7"/>
    <w:rsid w:val="001533B7"/>
    <w:rsid w:val="005B4053"/>
    <w:rsid w:val="005D1070"/>
    <w:rsid w:val="005D1582"/>
    <w:rsid w:val="00AA398A"/>
    <w:rsid w:val="00C45A7E"/>
    <w:rsid w:val="00C7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672D7"/>
  <w15:docId w15:val="{6F6618B5-0629-47DE-B5F8-30A33295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3E44E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C1E53"/>
    <w:rPr>
      <w:sz w:val="16"/>
      <w:szCs w:val="16"/>
    </w:rPr>
  </w:style>
  <w:style w:type="paragraph" w:styleId="CommentText">
    <w:name w:val="annotation text"/>
    <w:basedOn w:val="Normal"/>
    <w:link w:val="CommentTextChar"/>
    <w:uiPriority w:val="99"/>
    <w:semiHidden/>
    <w:unhideWhenUsed/>
    <w:rsid w:val="00DC1E53"/>
    <w:rPr>
      <w:sz w:val="20"/>
    </w:rPr>
  </w:style>
  <w:style w:type="character" w:customStyle="1" w:styleId="CommentTextChar">
    <w:name w:val="Comment Text Char"/>
    <w:basedOn w:val="DefaultParagraphFont"/>
    <w:link w:val="CommentText"/>
    <w:uiPriority w:val="99"/>
    <w:semiHidden/>
    <w:rsid w:val="00DC1E53"/>
    <w:rPr>
      <w:rFonts w:ascii="Arial" w:hAnsi="Arial"/>
    </w:rPr>
  </w:style>
  <w:style w:type="paragraph" w:styleId="CommentSubject">
    <w:name w:val="annotation subject"/>
    <w:basedOn w:val="CommentText"/>
    <w:next w:val="CommentText"/>
    <w:link w:val="CommentSubjectChar"/>
    <w:uiPriority w:val="99"/>
    <w:semiHidden/>
    <w:unhideWhenUsed/>
    <w:rsid w:val="00DC1E53"/>
    <w:rPr>
      <w:b/>
      <w:bCs/>
    </w:rPr>
  </w:style>
  <w:style w:type="character" w:customStyle="1" w:styleId="CommentSubjectChar">
    <w:name w:val="Comment Subject Char"/>
    <w:basedOn w:val="CommentTextChar"/>
    <w:link w:val="CommentSubject"/>
    <w:uiPriority w:val="99"/>
    <w:semiHidden/>
    <w:rsid w:val="00DC1E5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83129-10A2-4616-8BED-26C30AEB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214</TotalTime>
  <Pages>8</Pages>
  <Words>2361</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Bamber, Janice</cp:lastModifiedBy>
  <cp:revision>16</cp:revision>
  <cp:lastPrinted>2018-03-14T15:24:00Z</cp:lastPrinted>
  <dcterms:created xsi:type="dcterms:W3CDTF">2019-10-29T10:40:00Z</dcterms:created>
  <dcterms:modified xsi:type="dcterms:W3CDTF">2019-11-15T16:30:00Z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Audit Plan Progress Report 2019/20 April - October 2019</vt:lpwstr>
  </property>
  <property fmtid="{D5CDD505-2E9C-101B-9397-08002B2CF9AE}" pid="4" name="LeadDirector">
    <vt:lpwstr>Interim Chief Executive</vt:lpwstr>
  </property>
  <property fmtid="{D5CDD505-2E9C-101B-9397-08002B2CF9AE}" pid="5" name="LeadOfficer">
    <vt:lpwstr>Janice Bamber</vt:lpwstr>
  </property>
  <property fmtid="{D5CDD505-2E9C-101B-9397-08002B2CF9AE}" pid="6" name="LeadOfficerEmail">
    <vt:lpwstr>jbamber@southribble.gov.uk</vt:lpwstr>
  </property>
  <property fmtid="{D5CDD505-2E9C-101B-9397-08002B2CF9AE}" pid="7" name="LeadOfficerPost">
    <vt:lpwstr>Interim Head of Shared Assurance Services</vt:lpwstr>
  </property>
  <property fmtid="{D5CDD505-2E9C-101B-9397-08002B2CF9AE}" pid="8" name="LeadOfficerTel">
    <vt:lpwstr/>
  </property>
  <property fmtid="{D5CDD505-2E9C-101B-9397-08002B2CF9AE}" pid="9" name="MeetingDate">
    <vt:lpwstr>Tuesday, 26 November 2019</vt:lpwstr>
  </property>
</Properties>
</file>